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706FA2" w14:textId="49BE4874" w:rsidR="00A209D6" w:rsidRPr="00B266B0" w:rsidRDefault="00A209D6" w:rsidP="004A787F">
      <w:pPr>
        <w:pStyle w:val="Header"/>
        <w:tabs>
          <w:tab w:val="right" w:pos="9639"/>
        </w:tabs>
        <w:spacing w:after="120"/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Meeting </w:t>
      </w:r>
      <w:r>
        <w:rPr>
          <w:bCs/>
          <w:noProof w:val="0"/>
          <w:sz w:val="24"/>
          <w:szCs w:val="24"/>
        </w:rPr>
        <w:t>#</w:t>
      </w:r>
      <w:r w:rsidR="006608A5">
        <w:rPr>
          <w:bCs/>
          <w:noProof w:val="0"/>
          <w:sz w:val="24"/>
          <w:szCs w:val="24"/>
        </w:rPr>
        <w:t>9</w:t>
      </w:r>
      <w:r w:rsidR="006F73AC">
        <w:rPr>
          <w:bCs/>
          <w:noProof w:val="0"/>
          <w:sz w:val="24"/>
          <w:szCs w:val="24"/>
        </w:rPr>
        <w:t>4</w:t>
      </w:r>
      <w:r w:rsidR="004B6913">
        <w:rPr>
          <w:bCs/>
          <w:noProof w:val="0"/>
          <w:sz w:val="24"/>
          <w:szCs w:val="24"/>
        </w:rPr>
        <w:t>e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C20629">
        <w:rPr>
          <w:bCs/>
          <w:noProof w:val="0"/>
          <w:sz w:val="24"/>
          <w:szCs w:val="24"/>
        </w:rPr>
        <w:t>P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</w:t>
      </w:r>
      <w:r w:rsidR="00C55A12">
        <w:rPr>
          <w:bCs/>
          <w:noProof w:val="0"/>
          <w:sz w:val="24"/>
          <w:szCs w:val="24"/>
        </w:rPr>
        <w:t>1</w:t>
      </w:r>
      <w:r w:rsidR="0022073D">
        <w:rPr>
          <w:bCs/>
          <w:noProof w:val="0"/>
          <w:sz w:val="24"/>
          <w:szCs w:val="24"/>
        </w:rPr>
        <w:t>2812</w:t>
      </w:r>
    </w:p>
    <w:p w14:paraId="11776FA6" w14:textId="6192A47D" w:rsidR="00A209D6" w:rsidRPr="00465587" w:rsidRDefault="00745816" w:rsidP="004A787F">
      <w:pPr>
        <w:pStyle w:val="Header"/>
        <w:tabs>
          <w:tab w:val="right" w:pos="9639"/>
        </w:tabs>
        <w:spacing w:after="120"/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E</w:t>
      </w:r>
      <w:r w:rsidR="001C163A">
        <w:rPr>
          <w:bCs/>
          <w:sz w:val="24"/>
          <w:szCs w:val="24"/>
          <w:lang w:eastAsia="zh-CN"/>
        </w:rPr>
        <w:t xml:space="preserve">lectronic </w:t>
      </w:r>
      <w:r>
        <w:rPr>
          <w:bCs/>
          <w:sz w:val="24"/>
          <w:szCs w:val="24"/>
          <w:lang w:eastAsia="zh-CN"/>
        </w:rPr>
        <w:t>meeting</w:t>
      </w:r>
      <w:r w:rsidR="006574C0" w:rsidRPr="006574C0">
        <w:rPr>
          <w:bCs/>
          <w:sz w:val="24"/>
          <w:szCs w:val="24"/>
          <w:lang w:eastAsia="zh-CN"/>
        </w:rPr>
        <w:t xml:space="preserve">, </w:t>
      </w:r>
      <w:r w:rsidR="006F73AC">
        <w:rPr>
          <w:bCs/>
          <w:sz w:val="24"/>
          <w:szCs w:val="24"/>
          <w:lang w:eastAsia="zh-CN"/>
        </w:rPr>
        <w:t>December</w:t>
      </w:r>
      <w:r w:rsidR="004B6913">
        <w:rPr>
          <w:bCs/>
          <w:sz w:val="24"/>
          <w:szCs w:val="24"/>
          <w:lang w:eastAsia="zh-CN"/>
        </w:rPr>
        <w:t xml:space="preserve"> </w:t>
      </w:r>
      <w:r w:rsidR="006F73AC">
        <w:rPr>
          <w:bCs/>
          <w:sz w:val="24"/>
          <w:szCs w:val="24"/>
          <w:lang w:eastAsia="zh-CN"/>
        </w:rPr>
        <w:t>06</w:t>
      </w:r>
      <w:r w:rsidR="009F1BA9">
        <w:rPr>
          <w:bCs/>
          <w:sz w:val="24"/>
          <w:szCs w:val="24"/>
          <w:lang w:eastAsia="zh-CN"/>
        </w:rPr>
        <w:t xml:space="preserve"> </w:t>
      </w:r>
      <w:r w:rsidR="00FE106D" w:rsidRPr="00FE106D">
        <w:rPr>
          <w:bCs/>
          <w:sz w:val="24"/>
          <w:szCs w:val="24"/>
          <w:lang w:eastAsia="zh-CN"/>
        </w:rPr>
        <w:t xml:space="preserve">– </w:t>
      </w:r>
      <w:r w:rsidR="006608A5">
        <w:rPr>
          <w:bCs/>
          <w:sz w:val="24"/>
          <w:szCs w:val="24"/>
          <w:lang w:eastAsia="zh-CN"/>
        </w:rPr>
        <w:t>1</w:t>
      </w:r>
      <w:r w:rsidR="004B6913">
        <w:rPr>
          <w:bCs/>
          <w:sz w:val="24"/>
          <w:szCs w:val="24"/>
          <w:lang w:eastAsia="zh-CN"/>
        </w:rPr>
        <w:t>7</w:t>
      </w:r>
      <w:r w:rsidR="006F73AC">
        <w:rPr>
          <w:bCs/>
          <w:sz w:val="24"/>
          <w:szCs w:val="24"/>
          <w:lang w:eastAsia="zh-CN"/>
        </w:rPr>
        <w:t xml:space="preserve">, </w:t>
      </w:r>
      <w:r w:rsidR="00FE106D" w:rsidRPr="00FE106D">
        <w:rPr>
          <w:bCs/>
          <w:sz w:val="24"/>
          <w:szCs w:val="24"/>
          <w:lang w:eastAsia="zh-CN"/>
        </w:rPr>
        <w:t>2021</w:t>
      </w:r>
      <w:r w:rsidR="00A209D6">
        <w:rPr>
          <w:noProof w:val="0"/>
          <w:sz w:val="24"/>
          <w:szCs w:val="24"/>
          <w:lang w:eastAsia="zh-CN"/>
        </w:rPr>
        <w:tab/>
      </w:r>
    </w:p>
    <w:p w14:paraId="74AEDB1B" w14:textId="333BE697" w:rsidR="00A209D6" w:rsidRPr="00B266B0" w:rsidRDefault="00A209D6" w:rsidP="004A787F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C454A" w:rsidRPr="00AE4081">
        <w:rPr>
          <w:rFonts w:cs="Arial"/>
          <w:b/>
          <w:bCs/>
          <w:sz w:val="24"/>
          <w:lang w:eastAsia="ja-JP"/>
        </w:rPr>
        <w:t>9</w:t>
      </w:r>
      <w:r w:rsidR="00415E96" w:rsidRPr="00AE4081">
        <w:rPr>
          <w:rFonts w:cs="Arial"/>
          <w:b/>
          <w:bCs/>
          <w:sz w:val="24"/>
          <w:lang w:eastAsia="ja-JP"/>
        </w:rPr>
        <w:t>.</w:t>
      </w:r>
      <w:r w:rsidR="004B6913">
        <w:rPr>
          <w:rFonts w:cs="Arial"/>
          <w:b/>
          <w:bCs/>
          <w:sz w:val="24"/>
          <w:lang w:eastAsia="ja-JP"/>
        </w:rPr>
        <w:t>3</w:t>
      </w:r>
      <w:r w:rsidR="007C454A" w:rsidRPr="00AE4081">
        <w:rPr>
          <w:rFonts w:cs="Arial"/>
          <w:b/>
          <w:bCs/>
          <w:sz w:val="24"/>
          <w:lang w:eastAsia="ja-JP"/>
        </w:rPr>
        <w:t>.</w:t>
      </w:r>
      <w:r w:rsidR="00AE4081" w:rsidRPr="00AE4081">
        <w:rPr>
          <w:rFonts w:cs="Arial"/>
          <w:b/>
          <w:bCs/>
          <w:sz w:val="24"/>
          <w:lang w:eastAsia="ja-JP"/>
        </w:rPr>
        <w:t>2</w:t>
      </w:r>
      <w:r w:rsidR="007C454A" w:rsidRPr="00AE4081">
        <w:rPr>
          <w:rFonts w:cs="Arial"/>
          <w:b/>
          <w:bCs/>
          <w:sz w:val="24"/>
          <w:lang w:eastAsia="ja-JP"/>
        </w:rPr>
        <w:t>.6</w:t>
      </w:r>
    </w:p>
    <w:p w14:paraId="73188B46" w14:textId="19822EB0" w:rsidR="00A209D6" w:rsidRPr="00B266B0" w:rsidRDefault="00A209D6" w:rsidP="004A787F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4B6913">
        <w:rPr>
          <w:rFonts w:ascii="Arial" w:hAnsi="Arial" w:cs="Arial"/>
          <w:b/>
          <w:bCs/>
          <w:sz w:val="24"/>
        </w:rPr>
        <w:t>Qualcomm</w:t>
      </w:r>
      <w:r w:rsidR="004B3767">
        <w:rPr>
          <w:rFonts w:ascii="Arial" w:hAnsi="Arial" w:cs="Arial"/>
          <w:b/>
          <w:bCs/>
          <w:sz w:val="24"/>
        </w:rPr>
        <w:t xml:space="preserve"> </w:t>
      </w:r>
    </w:p>
    <w:p w14:paraId="0FA3EF00" w14:textId="1D0E13EF" w:rsidR="00A209D6" w:rsidRDefault="00A209D6" w:rsidP="004A787F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6456CD">
        <w:rPr>
          <w:rFonts w:ascii="Arial" w:hAnsi="Arial" w:cs="Arial"/>
          <w:b/>
          <w:bCs/>
          <w:sz w:val="24"/>
        </w:rPr>
        <w:t xml:space="preserve">Motivation for revision of </w:t>
      </w:r>
      <w:r w:rsidR="00FF77DD" w:rsidRPr="00FF77DD">
        <w:rPr>
          <w:rFonts w:ascii="Arial" w:hAnsi="Arial" w:cs="Arial"/>
          <w:b/>
          <w:bCs/>
          <w:sz w:val="24"/>
        </w:rPr>
        <w:t xml:space="preserve">Rel-17 IAB </w:t>
      </w:r>
      <w:r w:rsidR="006456CD">
        <w:rPr>
          <w:rFonts w:ascii="Arial" w:hAnsi="Arial" w:cs="Arial"/>
          <w:b/>
          <w:bCs/>
          <w:sz w:val="24"/>
        </w:rPr>
        <w:t>WID</w:t>
      </w:r>
    </w:p>
    <w:p w14:paraId="1F147C23" w14:textId="1C62D54E" w:rsidR="00A209D6" w:rsidRPr="00B266B0" w:rsidRDefault="00A209D6" w:rsidP="004A787F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2F2AD4" w:rsidRPr="002F2AD4">
        <w:rPr>
          <w:rFonts w:ascii="Arial" w:hAnsi="Arial" w:cs="Arial"/>
          <w:b/>
          <w:bCs/>
          <w:sz w:val="24"/>
        </w:rPr>
        <w:t>NR_IAB_enh</w:t>
      </w:r>
      <w:proofErr w:type="spellEnd"/>
      <w:r w:rsidR="002F2AD4" w:rsidRPr="002F2AD4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4B3767">
        <w:rPr>
          <w:rFonts w:ascii="Arial" w:hAnsi="Arial" w:cs="Arial"/>
          <w:b/>
          <w:bCs/>
          <w:sz w:val="24"/>
        </w:rPr>
        <w:t>1</w:t>
      </w:r>
      <w:r w:rsidR="000A7D60">
        <w:rPr>
          <w:rFonts w:ascii="Arial" w:hAnsi="Arial" w:cs="Arial"/>
          <w:b/>
          <w:bCs/>
          <w:sz w:val="24"/>
        </w:rPr>
        <w:t>7</w:t>
      </w:r>
    </w:p>
    <w:p w14:paraId="6FEB19D6" w14:textId="4B8CCF0B" w:rsidR="00A209D6" w:rsidRPr="00B266B0" w:rsidRDefault="00A209D6" w:rsidP="004A787F">
      <w:pPr>
        <w:tabs>
          <w:tab w:val="left" w:pos="1985"/>
        </w:tabs>
        <w:spacing w:after="120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6A401F">
        <w:rPr>
          <w:rFonts w:ascii="Arial" w:hAnsi="Arial" w:cs="Arial"/>
          <w:b/>
          <w:bCs/>
          <w:sz w:val="24"/>
        </w:rPr>
        <w:t>Approval</w:t>
      </w:r>
    </w:p>
    <w:p w14:paraId="294B1FC1" w14:textId="66AE304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7C3C6A85" w14:textId="45878F4B" w:rsidR="00FB4792" w:rsidRDefault="00FB4792" w:rsidP="007A2E55">
      <w:r>
        <w:t xml:space="preserve">This contribution </w:t>
      </w:r>
      <w:r w:rsidR="000344C3">
        <w:t>motivates the revision</w:t>
      </w:r>
      <w:r>
        <w:t xml:space="preserve"> of </w:t>
      </w:r>
      <w:r w:rsidR="000344C3">
        <w:t xml:space="preserve">the </w:t>
      </w:r>
      <w:r>
        <w:t xml:space="preserve">Rel-17 IAB </w:t>
      </w:r>
      <w:r w:rsidR="000344C3">
        <w:t xml:space="preserve">WID </w:t>
      </w:r>
      <w:r w:rsidR="00343CBC">
        <w:t>[1] to</w:t>
      </w:r>
      <w:r w:rsidR="000344C3">
        <w:t xml:space="preserve"> reflect</w:t>
      </w:r>
      <w:r>
        <w:t xml:space="preserve"> agreements </w:t>
      </w:r>
      <w:r w:rsidR="000344C3">
        <w:t xml:space="preserve">achieved </w:t>
      </w:r>
      <w:r>
        <w:t xml:space="preserve">in TSG RAN #93e and </w:t>
      </w:r>
      <w:r w:rsidR="000344C3">
        <w:t xml:space="preserve">TSG WG3 </w:t>
      </w:r>
      <w:r>
        <w:t>#104e.</w:t>
      </w:r>
    </w:p>
    <w:p w14:paraId="45BBCB8B" w14:textId="77777777" w:rsidR="009B24E3" w:rsidRPr="006E13D1" w:rsidRDefault="009B24E3" w:rsidP="009B24E3">
      <w:pPr>
        <w:pStyle w:val="Heading1"/>
      </w:pPr>
      <w:r w:rsidRPr="006E13D1">
        <w:t>2</w:t>
      </w:r>
      <w:r w:rsidRPr="006E13D1">
        <w:tab/>
      </w:r>
      <w:r>
        <w:t>Discussion</w:t>
      </w:r>
    </w:p>
    <w:p w14:paraId="53CC1B42" w14:textId="46CE4AB5" w:rsidR="00FB4792" w:rsidRDefault="00FB4792" w:rsidP="009D3B2B">
      <w:pPr>
        <w:spacing w:before="120" w:after="120"/>
      </w:pPr>
      <w:r>
        <w:t>TSG RAN</w:t>
      </w:r>
      <w:r w:rsidR="0029593E">
        <w:t xml:space="preserve"> #</w:t>
      </w:r>
      <w:r>
        <w:t>93e agreed the reduction of the scope for Rel-17 IAB</w:t>
      </w:r>
      <w:r w:rsidR="00343CBC">
        <w:t xml:space="preserve"> [2</w:t>
      </w:r>
      <w:r w:rsidR="009D3B2B">
        <w:t>]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D3B2B" w14:paraId="0A82FFAD" w14:textId="77777777" w:rsidTr="009D3B2B">
        <w:tc>
          <w:tcPr>
            <w:tcW w:w="9631" w:type="dxa"/>
          </w:tcPr>
          <w:p w14:paraId="5E97347C" w14:textId="77777777" w:rsidR="009D3B2B" w:rsidRDefault="009D3B2B" w:rsidP="009D3B2B">
            <w:pPr>
              <w:spacing w:before="120" w:after="120"/>
              <w:ind w:left="288"/>
            </w:pPr>
            <w:r>
              <w:rPr>
                <w:b/>
                <w:bCs/>
              </w:rPr>
              <w:t>Enhancements to improve topology-wide fairness and multi-hop latency to be deprioritized.</w:t>
            </w:r>
          </w:p>
          <w:p w14:paraId="405B52C4" w14:textId="1A0A8E5D" w:rsidR="009D3B2B" w:rsidRDefault="009D3B2B" w:rsidP="009D3B2B">
            <w:pPr>
              <w:spacing w:before="120" w:after="120"/>
              <w:ind w:left="288"/>
            </w:pPr>
            <w:r>
              <w:rPr>
                <w:b/>
                <w:bCs/>
              </w:rPr>
              <w:t>RAN2-led efforts on enhancements to LCG-range extension, RLF indications and local rerouting to continue.</w:t>
            </w:r>
          </w:p>
        </w:tc>
      </w:tr>
    </w:tbl>
    <w:p w14:paraId="13C43F33" w14:textId="77777777" w:rsidR="007A54C5" w:rsidRPr="0029593E" w:rsidRDefault="007A54C5" w:rsidP="009D3B2B">
      <w:pPr>
        <w:spacing w:before="120" w:after="120"/>
        <w:ind w:left="284"/>
        <w:rPr>
          <w:color w:val="00B050"/>
        </w:rPr>
      </w:pPr>
    </w:p>
    <w:p w14:paraId="2BE5A93B" w14:textId="5CB27E68" w:rsidR="00FB4792" w:rsidRDefault="00FB4792" w:rsidP="009D3B2B">
      <w:pPr>
        <w:spacing w:before="120" w:after="120"/>
      </w:pPr>
      <w:r>
        <w:t>RAN</w:t>
      </w:r>
      <w:r w:rsidR="0029593E">
        <w:t xml:space="preserve"> WG3 #</w:t>
      </w:r>
      <w:r>
        <w:t>104e agreed the following WF</w:t>
      </w:r>
      <w:r w:rsidR="00343CBC">
        <w:t xml:space="preserve"> [3]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D3B2B" w14:paraId="509A2B77" w14:textId="77777777" w:rsidTr="009D3B2B">
        <w:tc>
          <w:tcPr>
            <w:tcW w:w="9631" w:type="dxa"/>
          </w:tcPr>
          <w:p w14:paraId="6A249F92" w14:textId="77777777" w:rsidR="009D3B2B" w:rsidRPr="0029593E" w:rsidRDefault="009D3B2B" w:rsidP="009D3B2B">
            <w:pPr>
              <w:spacing w:before="120" w:after="120"/>
              <w:ind w:left="284"/>
              <w:rPr>
                <w:color w:val="00B050"/>
              </w:rPr>
            </w:pPr>
            <w:r w:rsidRPr="0029593E">
              <w:rPr>
                <w:b/>
                <w:bCs/>
                <w:color w:val="00B050"/>
              </w:rPr>
              <w:t>Way forward: Discussions on IAB full migration are stopped for Rel17. The topic may be addressed in future releases.</w:t>
            </w:r>
          </w:p>
          <w:p w14:paraId="370186B9" w14:textId="77777777" w:rsidR="009D3B2B" w:rsidRDefault="009D3B2B" w:rsidP="009D3B2B">
            <w:pPr>
              <w:spacing w:before="120" w:after="120"/>
            </w:pPr>
          </w:p>
        </w:tc>
      </w:tr>
    </w:tbl>
    <w:p w14:paraId="0535C57E" w14:textId="77777777" w:rsidR="009D3B2B" w:rsidRDefault="009D3B2B" w:rsidP="009D3B2B">
      <w:pPr>
        <w:spacing w:before="120" w:after="120"/>
      </w:pPr>
    </w:p>
    <w:p w14:paraId="62B7C514" w14:textId="7314EF85" w:rsidR="0029593E" w:rsidRDefault="0029593E" w:rsidP="009D3B2B">
      <w:pPr>
        <w:spacing w:before="120" w:after="120"/>
      </w:pPr>
      <w:r>
        <w:t xml:space="preserve">TSG RAN may consider revising the Rel-17 IAB WID to reflect these agreements. </w:t>
      </w:r>
    </w:p>
    <w:p w14:paraId="60498178" w14:textId="13A200D1" w:rsidR="00FB4792" w:rsidRDefault="00A50C00" w:rsidP="009D3B2B">
      <w:pPr>
        <w:spacing w:before="120" w:after="120"/>
        <w:rPr>
          <w:b/>
          <w:bCs/>
        </w:rPr>
      </w:pPr>
      <w:r w:rsidRPr="00377227">
        <w:rPr>
          <w:b/>
          <w:bCs/>
        </w:rPr>
        <w:t>Proposal</w:t>
      </w:r>
      <w:r w:rsidR="00FB4792">
        <w:rPr>
          <w:b/>
          <w:bCs/>
        </w:rPr>
        <w:t xml:space="preserve"> 1</w:t>
      </w:r>
      <w:r w:rsidRPr="00377227">
        <w:rPr>
          <w:b/>
          <w:bCs/>
        </w:rPr>
        <w:t xml:space="preserve">: TSG RAN to </w:t>
      </w:r>
      <w:r w:rsidR="00FB4792">
        <w:rPr>
          <w:b/>
          <w:bCs/>
        </w:rPr>
        <w:t>consider</w:t>
      </w:r>
      <w:r w:rsidRPr="00377227">
        <w:rPr>
          <w:b/>
          <w:bCs/>
        </w:rPr>
        <w:t xml:space="preserve"> </w:t>
      </w:r>
      <w:r w:rsidR="00FB4792">
        <w:rPr>
          <w:b/>
          <w:bCs/>
        </w:rPr>
        <w:t>revising</w:t>
      </w:r>
      <w:r w:rsidRPr="00377227">
        <w:rPr>
          <w:b/>
          <w:bCs/>
        </w:rPr>
        <w:t xml:space="preserve"> </w:t>
      </w:r>
      <w:r w:rsidR="005A027B">
        <w:rPr>
          <w:b/>
          <w:bCs/>
        </w:rPr>
        <w:t>the</w:t>
      </w:r>
      <w:r w:rsidRPr="00377227">
        <w:rPr>
          <w:b/>
          <w:bCs/>
        </w:rPr>
        <w:t xml:space="preserve"> </w:t>
      </w:r>
      <w:r w:rsidR="00FB4792">
        <w:rPr>
          <w:b/>
          <w:bCs/>
        </w:rPr>
        <w:t xml:space="preserve">RAN2-led and RAN3-led </w:t>
      </w:r>
      <w:r w:rsidRPr="00377227">
        <w:rPr>
          <w:b/>
          <w:bCs/>
        </w:rPr>
        <w:t>objective</w:t>
      </w:r>
      <w:r w:rsidR="00FB4792">
        <w:rPr>
          <w:b/>
          <w:bCs/>
        </w:rPr>
        <w:t xml:space="preserve">s of the Rel-17 </w:t>
      </w:r>
      <w:r w:rsidR="0029593E">
        <w:rPr>
          <w:b/>
          <w:bCs/>
        </w:rPr>
        <w:t xml:space="preserve">IAB </w:t>
      </w:r>
      <w:r w:rsidR="00FB4792">
        <w:rPr>
          <w:b/>
          <w:bCs/>
        </w:rPr>
        <w:t xml:space="preserve">WID based on agreements achieved in TSG RAN #93e and RAN WG3 #104e. </w:t>
      </w:r>
    </w:p>
    <w:p w14:paraId="26077C51" w14:textId="77777777" w:rsidR="00FB4792" w:rsidRDefault="00FB4792" w:rsidP="009D3B2B">
      <w:pPr>
        <w:spacing w:before="120" w:after="120"/>
        <w:rPr>
          <w:b/>
          <w:bCs/>
        </w:rPr>
      </w:pPr>
    </w:p>
    <w:p w14:paraId="59B8FB0C" w14:textId="3F6A6C8E" w:rsidR="0029593E" w:rsidRDefault="0029593E" w:rsidP="009D3B2B">
      <w:pPr>
        <w:spacing w:before="120" w:after="120"/>
        <w:rPr>
          <w:b/>
          <w:bCs/>
        </w:rPr>
      </w:pPr>
      <w:r>
        <w:t>The following revision is proposed for the RAN2-led objective:</w:t>
      </w:r>
    </w:p>
    <w:p w14:paraId="50BDE75E" w14:textId="5DE94996" w:rsidR="00A50C00" w:rsidRPr="00FB4792" w:rsidRDefault="00FB4792" w:rsidP="009D3B2B">
      <w:pPr>
        <w:spacing w:before="120" w:after="120"/>
        <w:rPr>
          <w:b/>
        </w:rPr>
      </w:pPr>
      <w:r>
        <w:rPr>
          <w:b/>
          <w:bCs/>
        </w:rPr>
        <w:t xml:space="preserve">Proposal 2: TSG RAN to adopt the following WID revision for the RAN2-led objective on </w:t>
      </w:r>
      <w:r w:rsidRPr="00FB4792">
        <w:rPr>
          <w:b/>
        </w:rPr>
        <w:t>Topology, routing and transport enhancements</w:t>
      </w:r>
      <w:r w:rsidR="003B2647" w:rsidRPr="00FB4792">
        <w:rPr>
          <w:b/>
          <w:lang w:eastAsia="en-GB"/>
        </w:rPr>
        <w:t>:</w:t>
      </w:r>
    </w:p>
    <w:p w14:paraId="170A4968" w14:textId="77777777" w:rsidR="00FB4792" w:rsidRPr="00FB4792" w:rsidRDefault="00FB4792" w:rsidP="009D3B2B">
      <w:pPr>
        <w:pStyle w:val="ListParagraph"/>
        <w:numPr>
          <w:ilvl w:val="0"/>
          <w:numId w:val="17"/>
        </w:numPr>
        <w:spacing w:before="120" w:after="120"/>
        <w:contextualSpacing w:val="0"/>
        <w:rPr>
          <w:b/>
        </w:rPr>
      </w:pPr>
      <w:r w:rsidRPr="00FB4792">
        <w:rPr>
          <w:b/>
        </w:rPr>
        <w:t xml:space="preserve">Specifications of enhancements to </w:t>
      </w:r>
      <w:r w:rsidRPr="009D3B2B">
        <w:rPr>
          <w:b/>
          <w:color w:val="FF0000"/>
          <w:u w:val="single"/>
        </w:rPr>
        <w:t>LCG range, RLF indications, local rerouting</w:t>
      </w:r>
      <w:r w:rsidRPr="009D3B2B">
        <w:rPr>
          <w:b/>
          <w:color w:val="FF0000"/>
        </w:rPr>
        <w:t xml:space="preserve"> </w:t>
      </w:r>
      <w:r w:rsidRPr="009D3B2B">
        <w:rPr>
          <w:b/>
          <w:strike/>
          <w:color w:val="FF0000"/>
        </w:rPr>
        <w:t xml:space="preserve">improve topology-wide fairness, multi-hop latency </w:t>
      </w:r>
      <w:r w:rsidRPr="00FB4792">
        <w:rPr>
          <w:b/>
        </w:rPr>
        <w:t>and congestion mitigation</w:t>
      </w:r>
    </w:p>
    <w:p w14:paraId="26F2C90F" w14:textId="77777777" w:rsidR="00FB4792" w:rsidRDefault="00FB4792" w:rsidP="009D3B2B">
      <w:pPr>
        <w:spacing w:before="120" w:after="120"/>
      </w:pPr>
    </w:p>
    <w:p w14:paraId="78679660" w14:textId="1915414A" w:rsidR="0029593E" w:rsidRDefault="0029593E" w:rsidP="009D3B2B">
      <w:pPr>
        <w:spacing w:before="120" w:after="120"/>
        <w:rPr>
          <w:b/>
          <w:bCs/>
        </w:rPr>
      </w:pPr>
      <w:r>
        <w:t>The following revision is proposed for the RAN</w:t>
      </w:r>
      <w:r w:rsidR="008F7E73">
        <w:t>3</w:t>
      </w:r>
      <w:r>
        <w:t>-led objective:</w:t>
      </w:r>
    </w:p>
    <w:p w14:paraId="7F12B518" w14:textId="1BD5835D" w:rsidR="00FB4792" w:rsidRPr="00FB4792" w:rsidRDefault="00FB4792" w:rsidP="009D3B2B">
      <w:pPr>
        <w:spacing w:before="120" w:after="120"/>
        <w:rPr>
          <w:b/>
          <w:bCs/>
        </w:rPr>
      </w:pPr>
      <w:r>
        <w:rPr>
          <w:b/>
          <w:bCs/>
        </w:rPr>
        <w:t xml:space="preserve">Proposal 3: TSG RAN to adopt the following </w:t>
      </w:r>
      <w:r w:rsidRPr="00FB4792">
        <w:rPr>
          <w:b/>
          <w:bCs/>
        </w:rPr>
        <w:t>WID revision for the RAN3</w:t>
      </w:r>
      <w:r>
        <w:rPr>
          <w:b/>
          <w:bCs/>
        </w:rPr>
        <w:t>-led</w:t>
      </w:r>
      <w:r w:rsidRPr="00FB4792">
        <w:rPr>
          <w:b/>
          <w:bCs/>
        </w:rPr>
        <w:t xml:space="preserve"> objective on Topology adaptation enhancements:</w:t>
      </w:r>
    </w:p>
    <w:p w14:paraId="0BA0CEA2" w14:textId="77777777" w:rsidR="00FB4792" w:rsidRPr="009D3B2B" w:rsidRDefault="00FB4792" w:rsidP="009D3B2B">
      <w:pPr>
        <w:numPr>
          <w:ilvl w:val="0"/>
          <w:numId w:val="16"/>
        </w:numPr>
        <w:spacing w:before="120" w:after="120"/>
        <w:rPr>
          <w:rFonts w:ascii="Times New Roman" w:eastAsia="SimSun" w:hAnsi="Times New Roman" w:cs="Times New Roman"/>
          <w:b/>
          <w:sz w:val="20"/>
          <w:szCs w:val="20"/>
          <w:lang w:val="en-GB"/>
        </w:rPr>
      </w:pPr>
      <w:r w:rsidRPr="009D3B2B">
        <w:rPr>
          <w:rFonts w:ascii="Times New Roman" w:eastAsia="SimSun" w:hAnsi="Times New Roman" w:cs="Times New Roman"/>
          <w:b/>
          <w:sz w:val="20"/>
          <w:szCs w:val="20"/>
          <w:lang w:val="en-GB"/>
        </w:rPr>
        <w:t xml:space="preserve">Specification of procedures for inter-donor </w:t>
      </w:r>
      <w:r w:rsidRPr="009D3B2B">
        <w:rPr>
          <w:rFonts w:ascii="Times New Roman" w:eastAsia="SimSun" w:hAnsi="Times New Roman" w:cs="Times New Roman"/>
          <w:b/>
          <w:strike/>
          <w:color w:val="FF0000"/>
          <w:sz w:val="20"/>
          <w:szCs w:val="20"/>
          <w:lang w:val="en-GB"/>
        </w:rPr>
        <w:t>IAB-node</w:t>
      </w:r>
      <w:r w:rsidRPr="009D3B2B">
        <w:rPr>
          <w:rFonts w:ascii="Times New Roman" w:eastAsia="SimSun" w:hAnsi="Times New Roman" w:cs="Times New Roman"/>
          <w:b/>
          <w:color w:val="FF0000"/>
          <w:sz w:val="20"/>
          <w:szCs w:val="20"/>
          <w:lang w:val="en-GB"/>
        </w:rPr>
        <w:t xml:space="preserve"> </w:t>
      </w:r>
      <w:r w:rsidRPr="009D3B2B">
        <w:rPr>
          <w:rFonts w:ascii="Times New Roman" w:eastAsia="SimSun" w:hAnsi="Times New Roman" w:cs="Times New Roman"/>
          <w:b/>
          <w:sz w:val="20"/>
          <w:szCs w:val="20"/>
          <w:lang w:val="en-GB"/>
        </w:rPr>
        <w:t xml:space="preserve">migration </w:t>
      </w:r>
      <w:r w:rsidRPr="009D3B2B">
        <w:rPr>
          <w:rFonts w:ascii="Times New Roman" w:eastAsia="SimSun" w:hAnsi="Times New Roman" w:cs="Times New Roman"/>
          <w:b/>
          <w:color w:val="FF0000"/>
          <w:sz w:val="20"/>
          <w:szCs w:val="20"/>
          <w:u w:val="single"/>
          <w:lang w:val="en-GB"/>
        </w:rPr>
        <w:t>of the IAB-MT</w:t>
      </w:r>
      <w:r w:rsidRPr="009D3B2B">
        <w:rPr>
          <w:rFonts w:ascii="Times New Roman" w:eastAsia="SimSun" w:hAnsi="Times New Roman" w:cs="Times New Roman"/>
          <w:b/>
          <w:color w:val="FF0000"/>
          <w:sz w:val="20"/>
          <w:szCs w:val="20"/>
          <w:lang w:val="en-GB"/>
        </w:rPr>
        <w:t xml:space="preserve"> </w:t>
      </w:r>
      <w:r w:rsidRPr="009D3B2B">
        <w:rPr>
          <w:rFonts w:ascii="Times New Roman" w:eastAsia="SimSun" w:hAnsi="Times New Roman" w:cs="Times New Roman"/>
          <w:b/>
          <w:sz w:val="20"/>
          <w:szCs w:val="20"/>
          <w:lang w:val="en-GB"/>
        </w:rPr>
        <w:t xml:space="preserve">to enhance robustness and load-balancing, including enhancements to reduce signalling load.   </w:t>
      </w:r>
    </w:p>
    <w:p w14:paraId="7540C638" w14:textId="77777777" w:rsidR="00FB4792" w:rsidRDefault="00FB4792" w:rsidP="009D3B2B">
      <w:pPr>
        <w:spacing w:before="120" w:after="120"/>
      </w:pPr>
    </w:p>
    <w:p w14:paraId="38C04E17" w14:textId="0AC09FD8" w:rsidR="00FB4792" w:rsidRDefault="00FB4792" w:rsidP="009D3B2B">
      <w:pPr>
        <w:spacing w:before="120" w:after="120"/>
      </w:pPr>
      <w:r>
        <w:t xml:space="preserve">A separate contribution has been submitted to </w:t>
      </w:r>
      <w:r w:rsidR="005B0042">
        <w:t>TSG RAN #94</w:t>
      </w:r>
      <w:r w:rsidR="008F7E73">
        <w:t>e</w:t>
      </w:r>
      <w:r w:rsidR="005B0042">
        <w:t xml:space="preserve"> </w:t>
      </w:r>
      <w:r w:rsidR="009D3B2B">
        <w:t xml:space="preserve">in RP-212811 </w:t>
      </w:r>
      <w:r w:rsidR="005B0042">
        <w:t>that contain</w:t>
      </w:r>
      <w:r w:rsidR="009D3B2B">
        <w:t xml:space="preserve">s a WID update with </w:t>
      </w:r>
      <w:r w:rsidR="005B0042">
        <w:t>these revisions.</w:t>
      </w:r>
    </w:p>
    <w:p w14:paraId="5FF2457F" w14:textId="1B9B25EC" w:rsidR="00A209D6" w:rsidRPr="006E13D1" w:rsidRDefault="0054477B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56EEA53D" w14:textId="113DCA3F" w:rsidR="005A027B" w:rsidRDefault="00727773" w:rsidP="005A027B">
      <w:pPr>
        <w:spacing w:after="40"/>
      </w:pPr>
      <w:r>
        <w:t xml:space="preserve">In this contribution, </w:t>
      </w:r>
      <w:r w:rsidR="005A027B">
        <w:t xml:space="preserve">we </w:t>
      </w:r>
      <w:r w:rsidR="005B0042">
        <w:t>recommend revision of the</w:t>
      </w:r>
      <w:r w:rsidR="005A027B">
        <w:t xml:space="preserve"> Rel-17 IAB WI</w:t>
      </w:r>
      <w:r w:rsidR="005B0042">
        <w:t>D to reflect agreements achieved in TSG RAN #93e and RAN WG3#104e. T</w:t>
      </w:r>
      <w:r w:rsidR="005A027B">
        <w:t>he following proposal</w:t>
      </w:r>
      <w:r w:rsidR="005B0042">
        <w:t>s</w:t>
      </w:r>
      <w:r w:rsidR="005A027B">
        <w:t xml:space="preserve"> </w:t>
      </w:r>
      <w:r w:rsidR="005B0042">
        <w:t>have been</w:t>
      </w:r>
      <w:r w:rsidR="005A027B">
        <w:t xml:space="preserve"> made:</w:t>
      </w:r>
    </w:p>
    <w:p w14:paraId="41E8E4EE" w14:textId="77777777" w:rsidR="005A027B" w:rsidRDefault="005A027B" w:rsidP="005A027B">
      <w:pPr>
        <w:spacing w:after="40"/>
      </w:pPr>
    </w:p>
    <w:p w14:paraId="505A8E3A" w14:textId="77777777" w:rsidR="00773849" w:rsidRDefault="00773849" w:rsidP="00773849">
      <w:pPr>
        <w:rPr>
          <w:b/>
          <w:bCs/>
        </w:rPr>
      </w:pPr>
      <w:r w:rsidRPr="00377227">
        <w:rPr>
          <w:b/>
          <w:bCs/>
        </w:rPr>
        <w:t>Proposal</w:t>
      </w:r>
      <w:r>
        <w:rPr>
          <w:b/>
          <w:bCs/>
        </w:rPr>
        <w:t xml:space="preserve"> 1</w:t>
      </w:r>
      <w:r w:rsidRPr="00377227">
        <w:rPr>
          <w:b/>
          <w:bCs/>
        </w:rPr>
        <w:t xml:space="preserve">: TSG RAN to </w:t>
      </w:r>
      <w:r>
        <w:rPr>
          <w:b/>
          <w:bCs/>
        </w:rPr>
        <w:t>consider</w:t>
      </w:r>
      <w:r w:rsidRPr="00377227">
        <w:rPr>
          <w:b/>
          <w:bCs/>
        </w:rPr>
        <w:t xml:space="preserve"> </w:t>
      </w:r>
      <w:r>
        <w:rPr>
          <w:b/>
          <w:bCs/>
        </w:rPr>
        <w:t>revising</w:t>
      </w:r>
      <w:r w:rsidRPr="00377227">
        <w:rPr>
          <w:b/>
          <w:bCs/>
        </w:rPr>
        <w:t xml:space="preserve"> </w:t>
      </w:r>
      <w:r>
        <w:rPr>
          <w:b/>
          <w:bCs/>
        </w:rPr>
        <w:t>the</w:t>
      </w:r>
      <w:r w:rsidRPr="00377227">
        <w:rPr>
          <w:b/>
          <w:bCs/>
        </w:rPr>
        <w:t xml:space="preserve"> </w:t>
      </w:r>
      <w:r>
        <w:rPr>
          <w:b/>
          <w:bCs/>
        </w:rPr>
        <w:t xml:space="preserve">RAN2-led and RAN3-led </w:t>
      </w:r>
      <w:r w:rsidRPr="00377227">
        <w:rPr>
          <w:b/>
          <w:bCs/>
        </w:rPr>
        <w:t>objective</w:t>
      </w:r>
      <w:r>
        <w:rPr>
          <w:b/>
          <w:bCs/>
        </w:rPr>
        <w:t xml:space="preserve">s of the Rel-17 IAB WID based on agreements achieved in TSG RAN #93e and RAN WG3 #104e. </w:t>
      </w:r>
    </w:p>
    <w:p w14:paraId="3D0F3524" w14:textId="77777777" w:rsidR="00773849" w:rsidRDefault="00773849" w:rsidP="00773849">
      <w:pPr>
        <w:rPr>
          <w:b/>
          <w:bCs/>
        </w:rPr>
      </w:pPr>
    </w:p>
    <w:p w14:paraId="12CB02DD" w14:textId="77777777" w:rsidR="009D3B2B" w:rsidRPr="00FB4792" w:rsidRDefault="009D3B2B" w:rsidP="009D3B2B">
      <w:pPr>
        <w:spacing w:before="120" w:after="120"/>
        <w:rPr>
          <w:b/>
        </w:rPr>
      </w:pPr>
      <w:r>
        <w:rPr>
          <w:b/>
          <w:bCs/>
        </w:rPr>
        <w:t xml:space="preserve">Proposal 2: TSG RAN to adopt the following WID revision for the RAN2-led objective on </w:t>
      </w:r>
      <w:r w:rsidRPr="00FB4792">
        <w:rPr>
          <w:b/>
        </w:rPr>
        <w:t>Topology, routing and transport enhancements</w:t>
      </w:r>
      <w:r w:rsidRPr="00FB4792">
        <w:rPr>
          <w:b/>
          <w:lang w:eastAsia="en-GB"/>
        </w:rPr>
        <w:t>:</w:t>
      </w:r>
    </w:p>
    <w:p w14:paraId="11399727" w14:textId="77777777" w:rsidR="009D3B2B" w:rsidRPr="00FB4792" w:rsidRDefault="009D3B2B" w:rsidP="009D3B2B">
      <w:pPr>
        <w:pStyle w:val="ListParagraph"/>
        <w:numPr>
          <w:ilvl w:val="0"/>
          <w:numId w:val="17"/>
        </w:numPr>
        <w:spacing w:before="120" w:after="120"/>
        <w:contextualSpacing w:val="0"/>
        <w:rPr>
          <w:b/>
        </w:rPr>
      </w:pPr>
      <w:r w:rsidRPr="00FB4792">
        <w:rPr>
          <w:b/>
        </w:rPr>
        <w:t xml:space="preserve">Specifications of enhancements to </w:t>
      </w:r>
      <w:r w:rsidRPr="009D3B2B">
        <w:rPr>
          <w:b/>
          <w:color w:val="FF0000"/>
          <w:u w:val="single"/>
        </w:rPr>
        <w:t>LCG range, RLF indications, local rerouting</w:t>
      </w:r>
      <w:r w:rsidRPr="009D3B2B">
        <w:rPr>
          <w:b/>
          <w:color w:val="FF0000"/>
        </w:rPr>
        <w:t xml:space="preserve"> </w:t>
      </w:r>
      <w:r w:rsidRPr="009D3B2B">
        <w:rPr>
          <w:b/>
          <w:strike/>
          <w:color w:val="FF0000"/>
        </w:rPr>
        <w:t xml:space="preserve">improve topology-wide fairness, multi-hop latency </w:t>
      </w:r>
      <w:r w:rsidRPr="00FB4792">
        <w:rPr>
          <w:b/>
        </w:rPr>
        <w:t>and congestion mitigation</w:t>
      </w:r>
    </w:p>
    <w:p w14:paraId="772F118C" w14:textId="77777777" w:rsidR="00773849" w:rsidRPr="009D3B2B" w:rsidRDefault="00773849" w:rsidP="00773849">
      <w:pPr>
        <w:rPr>
          <w:lang w:val="en-GB"/>
        </w:rPr>
      </w:pPr>
    </w:p>
    <w:p w14:paraId="11A122DF" w14:textId="77777777" w:rsidR="009D3B2B" w:rsidRPr="00FB4792" w:rsidRDefault="009D3B2B" w:rsidP="009D3B2B">
      <w:pPr>
        <w:spacing w:before="120" w:after="120"/>
        <w:rPr>
          <w:b/>
          <w:bCs/>
        </w:rPr>
      </w:pPr>
      <w:r>
        <w:rPr>
          <w:b/>
          <w:bCs/>
        </w:rPr>
        <w:t xml:space="preserve">Proposal 3: TSG RAN to adopt the following </w:t>
      </w:r>
      <w:r w:rsidRPr="00FB4792">
        <w:rPr>
          <w:b/>
          <w:bCs/>
        </w:rPr>
        <w:t>WID revision for the RAN3</w:t>
      </w:r>
      <w:r>
        <w:rPr>
          <w:b/>
          <w:bCs/>
        </w:rPr>
        <w:t>-led</w:t>
      </w:r>
      <w:r w:rsidRPr="00FB4792">
        <w:rPr>
          <w:b/>
          <w:bCs/>
        </w:rPr>
        <w:t xml:space="preserve"> objective on Topology adaptation enhancements:</w:t>
      </w:r>
    </w:p>
    <w:p w14:paraId="6DC392DC" w14:textId="77777777" w:rsidR="009D3B2B" w:rsidRPr="009D3B2B" w:rsidRDefault="009D3B2B" w:rsidP="009D3B2B">
      <w:pPr>
        <w:numPr>
          <w:ilvl w:val="0"/>
          <w:numId w:val="16"/>
        </w:numPr>
        <w:spacing w:before="120" w:after="120"/>
        <w:rPr>
          <w:rFonts w:ascii="Times New Roman" w:eastAsia="SimSun" w:hAnsi="Times New Roman" w:cs="Times New Roman"/>
          <w:b/>
          <w:sz w:val="20"/>
          <w:szCs w:val="20"/>
          <w:lang w:val="en-GB"/>
        </w:rPr>
      </w:pPr>
      <w:r w:rsidRPr="009D3B2B">
        <w:rPr>
          <w:rFonts w:ascii="Times New Roman" w:eastAsia="SimSun" w:hAnsi="Times New Roman" w:cs="Times New Roman"/>
          <w:b/>
          <w:sz w:val="20"/>
          <w:szCs w:val="20"/>
          <w:lang w:val="en-GB"/>
        </w:rPr>
        <w:t xml:space="preserve">Specification of procedures for inter-donor </w:t>
      </w:r>
      <w:r w:rsidRPr="009D3B2B">
        <w:rPr>
          <w:rFonts w:ascii="Times New Roman" w:eastAsia="SimSun" w:hAnsi="Times New Roman" w:cs="Times New Roman"/>
          <w:b/>
          <w:strike/>
          <w:color w:val="FF0000"/>
          <w:sz w:val="20"/>
          <w:szCs w:val="20"/>
          <w:lang w:val="en-GB"/>
        </w:rPr>
        <w:t>IAB-node</w:t>
      </w:r>
      <w:r w:rsidRPr="009D3B2B">
        <w:rPr>
          <w:rFonts w:ascii="Times New Roman" w:eastAsia="SimSun" w:hAnsi="Times New Roman" w:cs="Times New Roman"/>
          <w:b/>
          <w:color w:val="FF0000"/>
          <w:sz w:val="20"/>
          <w:szCs w:val="20"/>
          <w:lang w:val="en-GB"/>
        </w:rPr>
        <w:t xml:space="preserve"> </w:t>
      </w:r>
      <w:r w:rsidRPr="009D3B2B">
        <w:rPr>
          <w:rFonts w:ascii="Times New Roman" w:eastAsia="SimSun" w:hAnsi="Times New Roman" w:cs="Times New Roman"/>
          <w:b/>
          <w:sz w:val="20"/>
          <w:szCs w:val="20"/>
          <w:lang w:val="en-GB"/>
        </w:rPr>
        <w:t xml:space="preserve">migration </w:t>
      </w:r>
      <w:r w:rsidRPr="009D3B2B">
        <w:rPr>
          <w:rFonts w:ascii="Times New Roman" w:eastAsia="SimSun" w:hAnsi="Times New Roman" w:cs="Times New Roman"/>
          <w:b/>
          <w:color w:val="FF0000"/>
          <w:sz w:val="20"/>
          <w:szCs w:val="20"/>
          <w:u w:val="single"/>
          <w:lang w:val="en-GB"/>
        </w:rPr>
        <w:t>of the IAB-MT</w:t>
      </w:r>
      <w:r w:rsidRPr="009D3B2B">
        <w:rPr>
          <w:rFonts w:ascii="Times New Roman" w:eastAsia="SimSun" w:hAnsi="Times New Roman" w:cs="Times New Roman"/>
          <w:b/>
          <w:color w:val="FF0000"/>
          <w:sz w:val="20"/>
          <w:szCs w:val="20"/>
          <w:lang w:val="en-GB"/>
        </w:rPr>
        <w:t xml:space="preserve"> </w:t>
      </w:r>
      <w:r w:rsidRPr="009D3B2B">
        <w:rPr>
          <w:rFonts w:ascii="Times New Roman" w:eastAsia="SimSun" w:hAnsi="Times New Roman" w:cs="Times New Roman"/>
          <w:b/>
          <w:sz w:val="20"/>
          <w:szCs w:val="20"/>
          <w:lang w:val="en-GB"/>
        </w:rPr>
        <w:t xml:space="preserve">to enhance robustness and load-balancing, including enhancements to reduce signalling load.   </w:t>
      </w:r>
    </w:p>
    <w:p w14:paraId="44F71FE2" w14:textId="2E478CE3" w:rsidR="009D5F74" w:rsidRPr="009D3B2B" w:rsidRDefault="009D5F74" w:rsidP="005A027B">
      <w:pPr>
        <w:rPr>
          <w:lang w:val="en-GB"/>
        </w:rPr>
      </w:pPr>
    </w:p>
    <w:p w14:paraId="15F74A68" w14:textId="5A4D5EC5" w:rsidR="00AA3E90" w:rsidRPr="006E13D1" w:rsidRDefault="00AA3E90" w:rsidP="00AA3E90">
      <w:pPr>
        <w:pStyle w:val="Heading1"/>
      </w:pPr>
      <w:r>
        <w:t>References</w:t>
      </w:r>
    </w:p>
    <w:p w14:paraId="5E2964C8" w14:textId="387C43DD" w:rsidR="00A6210D" w:rsidRDefault="003C0EC7" w:rsidP="00FC0073">
      <w:pPr>
        <w:spacing w:after="120"/>
      </w:pPr>
      <w:r>
        <w:t>[</w:t>
      </w:r>
      <w:r w:rsidR="00FC0073">
        <w:t>1</w:t>
      </w:r>
      <w:r>
        <w:t>]</w:t>
      </w:r>
      <w:r>
        <w:tab/>
      </w:r>
      <w:r w:rsidR="00661A7C" w:rsidRPr="00661A7C">
        <w:t>RP-211548</w:t>
      </w:r>
      <w:r w:rsidR="00661A7C">
        <w:t xml:space="preserve">: Work Item Description on </w:t>
      </w:r>
      <w:r w:rsidR="002F2AD4" w:rsidRPr="002F2AD4">
        <w:rPr>
          <w:i/>
          <w:iCs/>
        </w:rPr>
        <w:t>Enhancements to Integrated Access and Backhaul for NR</w:t>
      </w:r>
      <w:r w:rsidR="00661A7C">
        <w:t>, TSG RAN #92e, June 14-18, 2021</w:t>
      </w:r>
    </w:p>
    <w:p w14:paraId="12444144" w14:textId="5A638FAF" w:rsidR="00FC0073" w:rsidRDefault="00FC0073" w:rsidP="00FC0073">
      <w:pPr>
        <w:spacing w:after="120"/>
      </w:pPr>
      <w:r>
        <w:t>[2] Chairman report, 3GPP TSG RAN meeting #94e, September 11-17, 2021</w:t>
      </w:r>
    </w:p>
    <w:p w14:paraId="388C1EEA" w14:textId="27D232DD" w:rsidR="00FC0073" w:rsidRDefault="00FC0073" w:rsidP="00FC0073">
      <w:pPr>
        <w:spacing w:after="120"/>
      </w:pPr>
      <w:r>
        <w:t>[3] Chairman report, 3GPP TSG WG3 meeting #104e, November 1-11, 2021</w:t>
      </w:r>
    </w:p>
    <w:sectPr w:rsidR="00FC007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5FBEE5" w14:textId="77777777" w:rsidR="00185A1C" w:rsidRDefault="00185A1C">
      <w:r>
        <w:separator/>
      </w:r>
    </w:p>
  </w:endnote>
  <w:endnote w:type="continuationSeparator" w:id="0">
    <w:p w14:paraId="5687054F" w14:textId="77777777" w:rsidR="00185A1C" w:rsidRDefault="00185A1C">
      <w:r>
        <w:continuationSeparator/>
      </w:r>
    </w:p>
  </w:endnote>
  <w:endnote w:type="continuationNotice" w:id="1">
    <w:p w14:paraId="76B3DF63" w14:textId="77777777" w:rsidR="00185A1C" w:rsidRDefault="00185A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C5227B" w14:textId="77777777" w:rsidR="00185A1C" w:rsidRDefault="00185A1C">
      <w:r>
        <w:separator/>
      </w:r>
    </w:p>
  </w:footnote>
  <w:footnote w:type="continuationSeparator" w:id="0">
    <w:p w14:paraId="603DE9CA" w14:textId="77777777" w:rsidR="00185A1C" w:rsidRDefault="00185A1C">
      <w:r>
        <w:continuationSeparator/>
      </w:r>
    </w:p>
  </w:footnote>
  <w:footnote w:type="continuationNotice" w:id="1">
    <w:p w14:paraId="01C0396B" w14:textId="77777777" w:rsidR="00185A1C" w:rsidRDefault="00185A1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A6A7A90"/>
    <w:multiLevelType w:val="hybridMultilevel"/>
    <w:tmpl w:val="785604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1407A"/>
    <w:multiLevelType w:val="hybridMultilevel"/>
    <w:tmpl w:val="8B7C7C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5532F0"/>
    <w:multiLevelType w:val="hybridMultilevel"/>
    <w:tmpl w:val="CE6C9B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693963"/>
    <w:multiLevelType w:val="hybridMultilevel"/>
    <w:tmpl w:val="610A2370"/>
    <w:lvl w:ilvl="0" w:tplc="463CD1E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E110C36"/>
    <w:multiLevelType w:val="hybridMultilevel"/>
    <w:tmpl w:val="63B6C4FC"/>
    <w:lvl w:ilvl="0" w:tplc="CB1EF34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29D7EBD"/>
    <w:multiLevelType w:val="hybridMultilevel"/>
    <w:tmpl w:val="D03E5B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4475F5"/>
    <w:multiLevelType w:val="hybridMultilevel"/>
    <w:tmpl w:val="7D0A7480"/>
    <w:lvl w:ilvl="0" w:tplc="181A0A4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D65670"/>
    <w:multiLevelType w:val="hybridMultilevel"/>
    <w:tmpl w:val="FA4E380A"/>
    <w:lvl w:ilvl="0" w:tplc="A4DC333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5"/>
  </w:num>
  <w:num w:numId="6">
    <w:abstractNumId w:val="10"/>
  </w:num>
  <w:num w:numId="7">
    <w:abstractNumId w:val="11"/>
  </w:num>
  <w:num w:numId="8">
    <w:abstractNumId w:val="12"/>
  </w:num>
  <w:num w:numId="9">
    <w:abstractNumId w:val="15"/>
  </w:num>
  <w:num w:numId="10">
    <w:abstractNumId w:val="14"/>
  </w:num>
  <w:num w:numId="11">
    <w:abstractNumId w:val="13"/>
  </w:num>
  <w:num w:numId="12">
    <w:abstractNumId w:val="2"/>
  </w:num>
  <w:num w:numId="13">
    <w:abstractNumId w:val="6"/>
  </w:num>
  <w:num w:numId="14">
    <w:abstractNumId w:val="3"/>
  </w:num>
  <w:num w:numId="15">
    <w:abstractNumId w:val="8"/>
  </w:num>
  <w:num w:numId="16">
    <w:abstractNumId w:val="4"/>
  </w:num>
  <w:num w:numId="17">
    <w:abstractNumId w:val="16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6A3"/>
    <w:rsid w:val="000016CF"/>
    <w:rsid w:val="00002291"/>
    <w:rsid w:val="000055CC"/>
    <w:rsid w:val="000078CD"/>
    <w:rsid w:val="00015AD5"/>
    <w:rsid w:val="00016557"/>
    <w:rsid w:val="000232B3"/>
    <w:rsid w:val="00023442"/>
    <w:rsid w:val="00023C40"/>
    <w:rsid w:val="00026B6C"/>
    <w:rsid w:val="00033397"/>
    <w:rsid w:val="0003436D"/>
    <w:rsid w:val="000344C3"/>
    <w:rsid w:val="0003564D"/>
    <w:rsid w:val="00036EE7"/>
    <w:rsid w:val="00040095"/>
    <w:rsid w:val="00043772"/>
    <w:rsid w:val="00047FCA"/>
    <w:rsid w:val="0005058C"/>
    <w:rsid w:val="00057C9C"/>
    <w:rsid w:val="0006363A"/>
    <w:rsid w:val="00063E5B"/>
    <w:rsid w:val="00070923"/>
    <w:rsid w:val="000721FA"/>
    <w:rsid w:val="00073C9C"/>
    <w:rsid w:val="00075462"/>
    <w:rsid w:val="000756DF"/>
    <w:rsid w:val="000773BD"/>
    <w:rsid w:val="00080512"/>
    <w:rsid w:val="000839D0"/>
    <w:rsid w:val="00090468"/>
    <w:rsid w:val="000914FA"/>
    <w:rsid w:val="00094568"/>
    <w:rsid w:val="00095A0E"/>
    <w:rsid w:val="0009750F"/>
    <w:rsid w:val="000A159F"/>
    <w:rsid w:val="000A4E77"/>
    <w:rsid w:val="000A7649"/>
    <w:rsid w:val="000A7D60"/>
    <w:rsid w:val="000B6F03"/>
    <w:rsid w:val="000B7BCF"/>
    <w:rsid w:val="000C146B"/>
    <w:rsid w:val="000C522B"/>
    <w:rsid w:val="000C7733"/>
    <w:rsid w:val="000D4C0A"/>
    <w:rsid w:val="000D58AB"/>
    <w:rsid w:val="000E02CA"/>
    <w:rsid w:val="000E535F"/>
    <w:rsid w:val="0010105A"/>
    <w:rsid w:val="001041F7"/>
    <w:rsid w:val="00104BFE"/>
    <w:rsid w:val="00105615"/>
    <w:rsid w:val="00112005"/>
    <w:rsid w:val="00112F1A"/>
    <w:rsid w:val="00114A68"/>
    <w:rsid w:val="001217EE"/>
    <w:rsid w:val="00127461"/>
    <w:rsid w:val="00136293"/>
    <w:rsid w:val="00136E83"/>
    <w:rsid w:val="0013794F"/>
    <w:rsid w:val="00142892"/>
    <w:rsid w:val="00145075"/>
    <w:rsid w:val="00153577"/>
    <w:rsid w:val="001551B8"/>
    <w:rsid w:val="001603B8"/>
    <w:rsid w:val="00167333"/>
    <w:rsid w:val="001741A0"/>
    <w:rsid w:val="00175FA0"/>
    <w:rsid w:val="001835CD"/>
    <w:rsid w:val="00183BEA"/>
    <w:rsid w:val="00185A1C"/>
    <w:rsid w:val="001872A5"/>
    <w:rsid w:val="00190BF6"/>
    <w:rsid w:val="00194292"/>
    <w:rsid w:val="00194CD0"/>
    <w:rsid w:val="00195E83"/>
    <w:rsid w:val="001A106E"/>
    <w:rsid w:val="001A508C"/>
    <w:rsid w:val="001A5D3B"/>
    <w:rsid w:val="001A7841"/>
    <w:rsid w:val="001B107C"/>
    <w:rsid w:val="001B14DA"/>
    <w:rsid w:val="001B3F13"/>
    <w:rsid w:val="001B49C9"/>
    <w:rsid w:val="001B6FFA"/>
    <w:rsid w:val="001C163A"/>
    <w:rsid w:val="001C23F4"/>
    <w:rsid w:val="001C25D9"/>
    <w:rsid w:val="001C4F79"/>
    <w:rsid w:val="001D3E8E"/>
    <w:rsid w:val="001E3898"/>
    <w:rsid w:val="001E3FAC"/>
    <w:rsid w:val="001E698D"/>
    <w:rsid w:val="001F10BE"/>
    <w:rsid w:val="001F168B"/>
    <w:rsid w:val="001F302D"/>
    <w:rsid w:val="001F30AE"/>
    <w:rsid w:val="001F3E50"/>
    <w:rsid w:val="001F7831"/>
    <w:rsid w:val="001F79AA"/>
    <w:rsid w:val="00201484"/>
    <w:rsid w:val="00204045"/>
    <w:rsid w:val="0020712B"/>
    <w:rsid w:val="00215DEF"/>
    <w:rsid w:val="00216147"/>
    <w:rsid w:val="0022073D"/>
    <w:rsid w:val="00220BEE"/>
    <w:rsid w:val="00221844"/>
    <w:rsid w:val="0022606D"/>
    <w:rsid w:val="00226705"/>
    <w:rsid w:val="00227C49"/>
    <w:rsid w:val="00231728"/>
    <w:rsid w:val="00233E0A"/>
    <w:rsid w:val="0023402F"/>
    <w:rsid w:val="00234245"/>
    <w:rsid w:val="00235C37"/>
    <w:rsid w:val="00236C43"/>
    <w:rsid w:val="00236D77"/>
    <w:rsid w:val="00244A05"/>
    <w:rsid w:val="002460AC"/>
    <w:rsid w:val="00250404"/>
    <w:rsid w:val="0025649E"/>
    <w:rsid w:val="0025790F"/>
    <w:rsid w:val="002610D8"/>
    <w:rsid w:val="002611D9"/>
    <w:rsid w:val="00263565"/>
    <w:rsid w:val="0026583A"/>
    <w:rsid w:val="0026768D"/>
    <w:rsid w:val="002747EC"/>
    <w:rsid w:val="002855BF"/>
    <w:rsid w:val="0029407E"/>
    <w:rsid w:val="0029593E"/>
    <w:rsid w:val="002A7D0B"/>
    <w:rsid w:val="002B22F5"/>
    <w:rsid w:val="002C04E8"/>
    <w:rsid w:val="002C2E8E"/>
    <w:rsid w:val="002C45F3"/>
    <w:rsid w:val="002C57D1"/>
    <w:rsid w:val="002C6F92"/>
    <w:rsid w:val="002D068F"/>
    <w:rsid w:val="002D0F55"/>
    <w:rsid w:val="002D68E2"/>
    <w:rsid w:val="002E21C2"/>
    <w:rsid w:val="002E630A"/>
    <w:rsid w:val="002F0D22"/>
    <w:rsid w:val="002F2AD4"/>
    <w:rsid w:val="002F53BA"/>
    <w:rsid w:val="00303773"/>
    <w:rsid w:val="00303E31"/>
    <w:rsid w:val="0030707C"/>
    <w:rsid w:val="00311B17"/>
    <w:rsid w:val="0031444B"/>
    <w:rsid w:val="003145EB"/>
    <w:rsid w:val="00316184"/>
    <w:rsid w:val="003172DC"/>
    <w:rsid w:val="00325AE3"/>
    <w:rsid w:val="00326069"/>
    <w:rsid w:val="003417AC"/>
    <w:rsid w:val="00343CBC"/>
    <w:rsid w:val="00347797"/>
    <w:rsid w:val="00351FEF"/>
    <w:rsid w:val="0035318F"/>
    <w:rsid w:val="0035462D"/>
    <w:rsid w:val="00356747"/>
    <w:rsid w:val="003605D4"/>
    <w:rsid w:val="003634CC"/>
    <w:rsid w:val="0036459E"/>
    <w:rsid w:val="00364B41"/>
    <w:rsid w:val="00376ED1"/>
    <w:rsid w:val="00377227"/>
    <w:rsid w:val="003773BA"/>
    <w:rsid w:val="00381253"/>
    <w:rsid w:val="00383096"/>
    <w:rsid w:val="0039346C"/>
    <w:rsid w:val="0039690B"/>
    <w:rsid w:val="00397D78"/>
    <w:rsid w:val="003A1892"/>
    <w:rsid w:val="003A2B46"/>
    <w:rsid w:val="003A3732"/>
    <w:rsid w:val="003A41EF"/>
    <w:rsid w:val="003B2647"/>
    <w:rsid w:val="003B40AD"/>
    <w:rsid w:val="003B55F6"/>
    <w:rsid w:val="003B7A52"/>
    <w:rsid w:val="003C0EC7"/>
    <w:rsid w:val="003C4E37"/>
    <w:rsid w:val="003D2650"/>
    <w:rsid w:val="003D789E"/>
    <w:rsid w:val="003E16BE"/>
    <w:rsid w:val="003E3FEC"/>
    <w:rsid w:val="003E446F"/>
    <w:rsid w:val="003E652B"/>
    <w:rsid w:val="003E7D7D"/>
    <w:rsid w:val="003F31DA"/>
    <w:rsid w:val="003F476A"/>
    <w:rsid w:val="003F4E28"/>
    <w:rsid w:val="003F4E45"/>
    <w:rsid w:val="003F566F"/>
    <w:rsid w:val="003F7323"/>
    <w:rsid w:val="004006E8"/>
    <w:rsid w:val="00401855"/>
    <w:rsid w:val="0040258D"/>
    <w:rsid w:val="00406ABA"/>
    <w:rsid w:val="004112DB"/>
    <w:rsid w:val="004143DA"/>
    <w:rsid w:val="00415E96"/>
    <w:rsid w:val="00417617"/>
    <w:rsid w:val="004218E5"/>
    <w:rsid w:val="0043278E"/>
    <w:rsid w:val="00432BE2"/>
    <w:rsid w:val="00442263"/>
    <w:rsid w:val="00444492"/>
    <w:rsid w:val="00447D77"/>
    <w:rsid w:val="00454B58"/>
    <w:rsid w:val="004569BF"/>
    <w:rsid w:val="004619E9"/>
    <w:rsid w:val="00465587"/>
    <w:rsid w:val="00465C49"/>
    <w:rsid w:val="004669A5"/>
    <w:rsid w:val="00475192"/>
    <w:rsid w:val="00477455"/>
    <w:rsid w:val="004905D3"/>
    <w:rsid w:val="0049549B"/>
    <w:rsid w:val="004A1F7B"/>
    <w:rsid w:val="004A2D13"/>
    <w:rsid w:val="004A4976"/>
    <w:rsid w:val="004A5701"/>
    <w:rsid w:val="004A778B"/>
    <w:rsid w:val="004A787F"/>
    <w:rsid w:val="004A7D1C"/>
    <w:rsid w:val="004B1727"/>
    <w:rsid w:val="004B24E2"/>
    <w:rsid w:val="004B3767"/>
    <w:rsid w:val="004B6913"/>
    <w:rsid w:val="004C37AC"/>
    <w:rsid w:val="004C44D2"/>
    <w:rsid w:val="004D0FA0"/>
    <w:rsid w:val="004D2322"/>
    <w:rsid w:val="004D2761"/>
    <w:rsid w:val="004D3578"/>
    <w:rsid w:val="004D380D"/>
    <w:rsid w:val="004D5EE5"/>
    <w:rsid w:val="004E213A"/>
    <w:rsid w:val="004E38C1"/>
    <w:rsid w:val="004E5D94"/>
    <w:rsid w:val="004E6E6C"/>
    <w:rsid w:val="004E7A84"/>
    <w:rsid w:val="004F0CB2"/>
    <w:rsid w:val="004F4540"/>
    <w:rsid w:val="004F73A7"/>
    <w:rsid w:val="00501E79"/>
    <w:rsid w:val="00502FD8"/>
    <w:rsid w:val="00503171"/>
    <w:rsid w:val="00504D74"/>
    <w:rsid w:val="00505546"/>
    <w:rsid w:val="00506C28"/>
    <w:rsid w:val="005306ED"/>
    <w:rsid w:val="0053293C"/>
    <w:rsid w:val="00533E22"/>
    <w:rsid w:val="00534DA0"/>
    <w:rsid w:val="005357E2"/>
    <w:rsid w:val="0053777A"/>
    <w:rsid w:val="00541C13"/>
    <w:rsid w:val="0054342D"/>
    <w:rsid w:val="00543E6C"/>
    <w:rsid w:val="0054477B"/>
    <w:rsid w:val="00565087"/>
    <w:rsid w:val="0056573F"/>
    <w:rsid w:val="00566911"/>
    <w:rsid w:val="00570AF5"/>
    <w:rsid w:val="00571279"/>
    <w:rsid w:val="00571FE0"/>
    <w:rsid w:val="00575A82"/>
    <w:rsid w:val="00581C4E"/>
    <w:rsid w:val="0058557A"/>
    <w:rsid w:val="005A027B"/>
    <w:rsid w:val="005A10A6"/>
    <w:rsid w:val="005A49C6"/>
    <w:rsid w:val="005A5B5A"/>
    <w:rsid w:val="005A6EA5"/>
    <w:rsid w:val="005B0042"/>
    <w:rsid w:val="005B3F60"/>
    <w:rsid w:val="005C64B5"/>
    <w:rsid w:val="005C7E7F"/>
    <w:rsid w:val="005D3620"/>
    <w:rsid w:val="005E29B2"/>
    <w:rsid w:val="005F2F03"/>
    <w:rsid w:val="005F3F46"/>
    <w:rsid w:val="00600F0A"/>
    <w:rsid w:val="00605362"/>
    <w:rsid w:val="00610596"/>
    <w:rsid w:val="00611566"/>
    <w:rsid w:val="00634E0E"/>
    <w:rsid w:val="00640CB5"/>
    <w:rsid w:val="006456CD"/>
    <w:rsid w:val="00645BE5"/>
    <w:rsid w:val="00646D99"/>
    <w:rsid w:val="00647A18"/>
    <w:rsid w:val="00650124"/>
    <w:rsid w:val="00654E7F"/>
    <w:rsid w:val="00656910"/>
    <w:rsid w:val="006574C0"/>
    <w:rsid w:val="006608A5"/>
    <w:rsid w:val="00661A7C"/>
    <w:rsid w:val="006719F1"/>
    <w:rsid w:val="0068044A"/>
    <w:rsid w:val="00682BEC"/>
    <w:rsid w:val="00686417"/>
    <w:rsid w:val="00690208"/>
    <w:rsid w:val="00690289"/>
    <w:rsid w:val="00691D2F"/>
    <w:rsid w:val="00691E50"/>
    <w:rsid w:val="00693ECE"/>
    <w:rsid w:val="00696821"/>
    <w:rsid w:val="006A3512"/>
    <w:rsid w:val="006A401F"/>
    <w:rsid w:val="006B7233"/>
    <w:rsid w:val="006C659C"/>
    <w:rsid w:val="006C66D8"/>
    <w:rsid w:val="006D1E24"/>
    <w:rsid w:val="006D20C9"/>
    <w:rsid w:val="006D35DE"/>
    <w:rsid w:val="006E1417"/>
    <w:rsid w:val="006E6590"/>
    <w:rsid w:val="006F0FC1"/>
    <w:rsid w:val="006F25A8"/>
    <w:rsid w:val="006F6A2C"/>
    <w:rsid w:val="006F717B"/>
    <w:rsid w:val="006F73AC"/>
    <w:rsid w:val="00703145"/>
    <w:rsid w:val="00703250"/>
    <w:rsid w:val="00703B90"/>
    <w:rsid w:val="007069DC"/>
    <w:rsid w:val="00707788"/>
    <w:rsid w:val="00710201"/>
    <w:rsid w:val="0072073A"/>
    <w:rsid w:val="007226D0"/>
    <w:rsid w:val="00724DE4"/>
    <w:rsid w:val="00727773"/>
    <w:rsid w:val="007342B5"/>
    <w:rsid w:val="00734A5B"/>
    <w:rsid w:val="00735C0E"/>
    <w:rsid w:val="007366A8"/>
    <w:rsid w:val="00742242"/>
    <w:rsid w:val="007428DF"/>
    <w:rsid w:val="00744E76"/>
    <w:rsid w:val="00745816"/>
    <w:rsid w:val="00757D40"/>
    <w:rsid w:val="007662B5"/>
    <w:rsid w:val="007721A9"/>
    <w:rsid w:val="00773849"/>
    <w:rsid w:val="007741BD"/>
    <w:rsid w:val="00777334"/>
    <w:rsid w:val="00781F0F"/>
    <w:rsid w:val="0078506E"/>
    <w:rsid w:val="0078727C"/>
    <w:rsid w:val="0079049D"/>
    <w:rsid w:val="0079291E"/>
    <w:rsid w:val="0079378C"/>
    <w:rsid w:val="00793DC5"/>
    <w:rsid w:val="00794720"/>
    <w:rsid w:val="00794EC9"/>
    <w:rsid w:val="007961C8"/>
    <w:rsid w:val="00796823"/>
    <w:rsid w:val="007A2E55"/>
    <w:rsid w:val="007A54C5"/>
    <w:rsid w:val="007B18D8"/>
    <w:rsid w:val="007B262A"/>
    <w:rsid w:val="007B678F"/>
    <w:rsid w:val="007C0276"/>
    <w:rsid w:val="007C095F"/>
    <w:rsid w:val="007C208C"/>
    <w:rsid w:val="007C2DD0"/>
    <w:rsid w:val="007C3DF3"/>
    <w:rsid w:val="007C454A"/>
    <w:rsid w:val="007C5C27"/>
    <w:rsid w:val="007D0553"/>
    <w:rsid w:val="007D4AE1"/>
    <w:rsid w:val="007D70CE"/>
    <w:rsid w:val="007E08BC"/>
    <w:rsid w:val="007E59AD"/>
    <w:rsid w:val="007E68B6"/>
    <w:rsid w:val="007F17CD"/>
    <w:rsid w:val="007F25CB"/>
    <w:rsid w:val="007F2E08"/>
    <w:rsid w:val="0080095F"/>
    <w:rsid w:val="008017AB"/>
    <w:rsid w:val="008028A4"/>
    <w:rsid w:val="00813245"/>
    <w:rsid w:val="008178DE"/>
    <w:rsid w:val="0082225F"/>
    <w:rsid w:val="00822337"/>
    <w:rsid w:val="00824720"/>
    <w:rsid w:val="008352AD"/>
    <w:rsid w:val="0083600C"/>
    <w:rsid w:val="008404EA"/>
    <w:rsid w:val="00840DE0"/>
    <w:rsid w:val="0084186A"/>
    <w:rsid w:val="008461A5"/>
    <w:rsid w:val="00856152"/>
    <w:rsid w:val="008607A8"/>
    <w:rsid w:val="00860BE4"/>
    <w:rsid w:val="0086354A"/>
    <w:rsid w:val="008647C3"/>
    <w:rsid w:val="0087039D"/>
    <w:rsid w:val="0087364D"/>
    <w:rsid w:val="008768CA"/>
    <w:rsid w:val="00877EF9"/>
    <w:rsid w:val="00880559"/>
    <w:rsid w:val="008834C5"/>
    <w:rsid w:val="008910EC"/>
    <w:rsid w:val="008A1641"/>
    <w:rsid w:val="008A268E"/>
    <w:rsid w:val="008B5306"/>
    <w:rsid w:val="008C2822"/>
    <w:rsid w:val="008C2CB8"/>
    <w:rsid w:val="008C2E2A"/>
    <w:rsid w:val="008C3057"/>
    <w:rsid w:val="008C5494"/>
    <w:rsid w:val="008C73E4"/>
    <w:rsid w:val="008D2E4D"/>
    <w:rsid w:val="008D68B5"/>
    <w:rsid w:val="008E530E"/>
    <w:rsid w:val="008E7D3C"/>
    <w:rsid w:val="008F394D"/>
    <w:rsid w:val="008F396F"/>
    <w:rsid w:val="008F3DCD"/>
    <w:rsid w:val="008F4274"/>
    <w:rsid w:val="008F611C"/>
    <w:rsid w:val="008F7E73"/>
    <w:rsid w:val="0090062F"/>
    <w:rsid w:val="00901130"/>
    <w:rsid w:val="0090271F"/>
    <w:rsid w:val="00902DB9"/>
    <w:rsid w:val="0090344C"/>
    <w:rsid w:val="009038ED"/>
    <w:rsid w:val="0090466A"/>
    <w:rsid w:val="00923655"/>
    <w:rsid w:val="00923CCB"/>
    <w:rsid w:val="00924A4B"/>
    <w:rsid w:val="00924B2D"/>
    <w:rsid w:val="00930CC1"/>
    <w:rsid w:val="00934A79"/>
    <w:rsid w:val="00936071"/>
    <w:rsid w:val="00936DA1"/>
    <w:rsid w:val="009376CD"/>
    <w:rsid w:val="00937BCE"/>
    <w:rsid w:val="00940212"/>
    <w:rsid w:val="009409D6"/>
    <w:rsid w:val="00942EC2"/>
    <w:rsid w:val="00954666"/>
    <w:rsid w:val="0095529F"/>
    <w:rsid w:val="00961B32"/>
    <w:rsid w:val="00962509"/>
    <w:rsid w:val="00962CF0"/>
    <w:rsid w:val="009649D1"/>
    <w:rsid w:val="00964ACA"/>
    <w:rsid w:val="00970DB3"/>
    <w:rsid w:val="00974BB0"/>
    <w:rsid w:val="00975BCD"/>
    <w:rsid w:val="00980008"/>
    <w:rsid w:val="00981B63"/>
    <w:rsid w:val="009928A9"/>
    <w:rsid w:val="00996CDD"/>
    <w:rsid w:val="009A0AF3"/>
    <w:rsid w:val="009A711E"/>
    <w:rsid w:val="009B07CD"/>
    <w:rsid w:val="009B24E3"/>
    <w:rsid w:val="009B4BE4"/>
    <w:rsid w:val="009C05A4"/>
    <w:rsid w:val="009C19E9"/>
    <w:rsid w:val="009C6E7D"/>
    <w:rsid w:val="009D3B2B"/>
    <w:rsid w:val="009D45DD"/>
    <w:rsid w:val="009D5F74"/>
    <w:rsid w:val="009D74A6"/>
    <w:rsid w:val="009D7FC0"/>
    <w:rsid w:val="009E0E87"/>
    <w:rsid w:val="009E1580"/>
    <w:rsid w:val="009E2B4E"/>
    <w:rsid w:val="009E748D"/>
    <w:rsid w:val="009F1074"/>
    <w:rsid w:val="009F11C3"/>
    <w:rsid w:val="009F1BA9"/>
    <w:rsid w:val="00A109B9"/>
    <w:rsid w:val="00A10F02"/>
    <w:rsid w:val="00A204CA"/>
    <w:rsid w:val="00A209D6"/>
    <w:rsid w:val="00A21D8F"/>
    <w:rsid w:val="00A22738"/>
    <w:rsid w:val="00A24886"/>
    <w:rsid w:val="00A26EC1"/>
    <w:rsid w:val="00A27BAD"/>
    <w:rsid w:val="00A3069A"/>
    <w:rsid w:val="00A323AD"/>
    <w:rsid w:val="00A32EB6"/>
    <w:rsid w:val="00A406E7"/>
    <w:rsid w:val="00A42BA2"/>
    <w:rsid w:val="00A430EC"/>
    <w:rsid w:val="00A45758"/>
    <w:rsid w:val="00A45E71"/>
    <w:rsid w:val="00A50C00"/>
    <w:rsid w:val="00A51916"/>
    <w:rsid w:val="00A53724"/>
    <w:rsid w:val="00A537AB"/>
    <w:rsid w:val="00A54B2B"/>
    <w:rsid w:val="00A56079"/>
    <w:rsid w:val="00A61168"/>
    <w:rsid w:val="00A6210D"/>
    <w:rsid w:val="00A67B38"/>
    <w:rsid w:val="00A8197B"/>
    <w:rsid w:val="00A82346"/>
    <w:rsid w:val="00A82F39"/>
    <w:rsid w:val="00A84D03"/>
    <w:rsid w:val="00A85AC3"/>
    <w:rsid w:val="00A875E1"/>
    <w:rsid w:val="00A92281"/>
    <w:rsid w:val="00A92E28"/>
    <w:rsid w:val="00A9671C"/>
    <w:rsid w:val="00A978A6"/>
    <w:rsid w:val="00AA1553"/>
    <w:rsid w:val="00AA3E90"/>
    <w:rsid w:val="00AA7FC6"/>
    <w:rsid w:val="00AB0546"/>
    <w:rsid w:val="00AC4D33"/>
    <w:rsid w:val="00AC60DD"/>
    <w:rsid w:val="00AC71A6"/>
    <w:rsid w:val="00AE29CE"/>
    <w:rsid w:val="00AE4081"/>
    <w:rsid w:val="00AE593B"/>
    <w:rsid w:val="00B03901"/>
    <w:rsid w:val="00B05380"/>
    <w:rsid w:val="00B05962"/>
    <w:rsid w:val="00B05D4B"/>
    <w:rsid w:val="00B110F0"/>
    <w:rsid w:val="00B13210"/>
    <w:rsid w:val="00B15449"/>
    <w:rsid w:val="00B16C2F"/>
    <w:rsid w:val="00B16EA9"/>
    <w:rsid w:val="00B26B31"/>
    <w:rsid w:val="00B27303"/>
    <w:rsid w:val="00B30824"/>
    <w:rsid w:val="00B31A58"/>
    <w:rsid w:val="00B372A5"/>
    <w:rsid w:val="00B37F8B"/>
    <w:rsid w:val="00B47406"/>
    <w:rsid w:val="00B47FD1"/>
    <w:rsid w:val="00B516BB"/>
    <w:rsid w:val="00B56F04"/>
    <w:rsid w:val="00B60BC4"/>
    <w:rsid w:val="00B6464E"/>
    <w:rsid w:val="00B7138B"/>
    <w:rsid w:val="00B72510"/>
    <w:rsid w:val="00B7538C"/>
    <w:rsid w:val="00B826E4"/>
    <w:rsid w:val="00B84DB2"/>
    <w:rsid w:val="00B85CE4"/>
    <w:rsid w:val="00BA3E6B"/>
    <w:rsid w:val="00BA57EE"/>
    <w:rsid w:val="00BB29B8"/>
    <w:rsid w:val="00BC2384"/>
    <w:rsid w:val="00BC3555"/>
    <w:rsid w:val="00BC7C22"/>
    <w:rsid w:val="00BD12CD"/>
    <w:rsid w:val="00BD201C"/>
    <w:rsid w:val="00BD66DB"/>
    <w:rsid w:val="00BE29D1"/>
    <w:rsid w:val="00BF0940"/>
    <w:rsid w:val="00BF39A6"/>
    <w:rsid w:val="00BF5394"/>
    <w:rsid w:val="00C01EE1"/>
    <w:rsid w:val="00C020B7"/>
    <w:rsid w:val="00C03B57"/>
    <w:rsid w:val="00C05049"/>
    <w:rsid w:val="00C05F0B"/>
    <w:rsid w:val="00C12B51"/>
    <w:rsid w:val="00C173AC"/>
    <w:rsid w:val="00C20629"/>
    <w:rsid w:val="00C23ADC"/>
    <w:rsid w:val="00C24650"/>
    <w:rsid w:val="00C25465"/>
    <w:rsid w:val="00C317EE"/>
    <w:rsid w:val="00C320E0"/>
    <w:rsid w:val="00C33079"/>
    <w:rsid w:val="00C5173E"/>
    <w:rsid w:val="00C51C62"/>
    <w:rsid w:val="00C55A12"/>
    <w:rsid w:val="00C570AB"/>
    <w:rsid w:val="00C6553E"/>
    <w:rsid w:val="00C66C21"/>
    <w:rsid w:val="00C714FF"/>
    <w:rsid w:val="00C71900"/>
    <w:rsid w:val="00C76A13"/>
    <w:rsid w:val="00C80E4B"/>
    <w:rsid w:val="00C816F3"/>
    <w:rsid w:val="00C83A13"/>
    <w:rsid w:val="00C85CAE"/>
    <w:rsid w:val="00C8692C"/>
    <w:rsid w:val="00C86F10"/>
    <w:rsid w:val="00C87421"/>
    <w:rsid w:val="00C9068C"/>
    <w:rsid w:val="00C92967"/>
    <w:rsid w:val="00C96857"/>
    <w:rsid w:val="00CA3D0C"/>
    <w:rsid w:val="00CA4295"/>
    <w:rsid w:val="00CA654B"/>
    <w:rsid w:val="00CA6E4F"/>
    <w:rsid w:val="00CA7D65"/>
    <w:rsid w:val="00CB72B8"/>
    <w:rsid w:val="00CB78F5"/>
    <w:rsid w:val="00CC1EAA"/>
    <w:rsid w:val="00CC3E62"/>
    <w:rsid w:val="00CD0BA8"/>
    <w:rsid w:val="00CD0DF5"/>
    <w:rsid w:val="00CD4C7B"/>
    <w:rsid w:val="00CD58FE"/>
    <w:rsid w:val="00CE236A"/>
    <w:rsid w:val="00CF3292"/>
    <w:rsid w:val="00CF697E"/>
    <w:rsid w:val="00D15A7A"/>
    <w:rsid w:val="00D20FEA"/>
    <w:rsid w:val="00D24F63"/>
    <w:rsid w:val="00D27322"/>
    <w:rsid w:val="00D27CBB"/>
    <w:rsid w:val="00D30420"/>
    <w:rsid w:val="00D305CD"/>
    <w:rsid w:val="00D31E38"/>
    <w:rsid w:val="00D32F79"/>
    <w:rsid w:val="00D33BE3"/>
    <w:rsid w:val="00D37369"/>
    <w:rsid w:val="00D3792D"/>
    <w:rsid w:val="00D408D0"/>
    <w:rsid w:val="00D51FDF"/>
    <w:rsid w:val="00D5315F"/>
    <w:rsid w:val="00D542B9"/>
    <w:rsid w:val="00D55E47"/>
    <w:rsid w:val="00D55FDA"/>
    <w:rsid w:val="00D60DC2"/>
    <w:rsid w:val="00D620AF"/>
    <w:rsid w:val="00D62E19"/>
    <w:rsid w:val="00D64CC9"/>
    <w:rsid w:val="00D67CD1"/>
    <w:rsid w:val="00D71729"/>
    <w:rsid w:val="00D738D6"/>
    <w:rsid w:val="00D73B32"/>
    <w:rsid w:val="00D76334"/>
    <w:rsid w:val="00D804CD"/>
    <w:rsid w:val="00D80795"/>
    <w:rsid w:val="00D854BE"/>
    <w:rsid w:val="00D87E00"/>
    <w:rsid w:val="00D9134D"/>
    <w:rsid w:val="00D96D11"/>
    <w:rsid w:val="00DA0216"/>
    <w:rsid w:val="00DA56B8"/>
    <w:rsid w:val="00DA606F"/>
    <w:rsid w:val="00DA7A03"/>
    <w:rsid w:val="00DB0335"/>
    <w:rsid w:val="00DB0DB8"/>
    <w:rsid w:val="00DB1818"/>
    <w:rsid w:val="00DB1FF6"/>
    <w:rsid w:val="00DB6B64"/>
    <w:rsid w:val="00DB6D41"/>
    <w:rsid w:val="00DC1400"/>
    <w:rsid w:val="00DC309B"/>
    <w:rsid w:val="00DC4DA2"/>
    <w:rsid w:val="00DC522E"/>
    <w:rsid w:val="00DC5261"/>
    <w:rsid w:val="00DC5917"/>
    <w:rsid w:val="00DC5A7F"/>
    <w:rsid w:val="00DD40C9"/>
    <w:rsid w:val="00DD4258"/>
    <w:rsid w:val="00DE25D2"/>
    <w:rsid w:val="00DE59E0"/>
    <w:rsid w:val="00DF642F"/>
    <w:rsid w:val="00E02406"/>
    <w:rsid w:val="00E0395E"/>
    <w:rsid w:val="00E14883"/>
    <w:rsid w:val="00E14B3C"/>
    <w:rsid w:val="00E1578F"/>
    <w:rsid w:val="00E24B27"/>
    <w:rsid w:val="00E36AB6"/>
    <w:rsid w:val="00E437C2"/>
    <w:rsid w:val="00E441DD"/>
    <w:rsid w:val="00E46C08"/>
    <w:rsid w:val="00E471CF"/>
    <w:rsid w:val="00E517F6"/>
    <w:rsid w:val="00E519E8"/>
    <w:rsid w:val="00E51CEE"/>
    <w:rsid w:val="00E54FAC"/>
    <w:rsid w:val="00E556B1"/>
    <w:rsid w:val="00E61902"/>
    <w:rsid w:val="00E61B98"/>
    <w:rsid w:val="00E62835"/>
    <w:rsid w:val="00E632A7"/>
    <w:rsid w:val="00E64F48"/>
    <w:rsid w:val="00E72ED5"/>
    <w:rsid w:val="00E74CCF"/>
    <w:rsid w:val="00E77645"/>
    <w:rsid w:val="00E813A7"/>
    <w:rsid w:val="00E83697"/>
    <w:rsid w:val="00E859B6"/>
    <w:rsid w:val="00E85CA4"/>
    <w:rsid w:val="00E86B1F"/>
    <w:rsid w:val="00E92C70"/>
    <w:rsid w:val="00EA66C9"/>
    <w:rsid w:val="00EB16C9"/>
    <w:rsid w:val="00EB4F01"/>
    <w:rsid w:val="00EC4A25"/>
    <w:rsid w:val="00ED3626"/>
    <w:rsid w:val="00ED72A8"/>
    <w:rsid w:val="00EE0291"/>
    <w:rsid w:val="00EE36CE"/>
    <w:rsid w:val="00EE3943"/>
    <w:rsid w:val="00EE66D1"/>
    <w:rsid w:val="00EE7A5A"/>
    <w:rsid w:val="00EE7DB4"/>
    <w:rsid w:val="00EF1FA8"/>
    <w:rsid w:val="00EF612C"/>
    <w:rsid w:val="00EF6B69"/>
    <w:rsid w:val="00EF7780"/>
    <w:rsid w:val="00F0021C"/>
    <w:rsid w:val="00F00E6A"/>
    <w:rsid w:val="00F02102"/>
    <w:rsid w:val="00F025A2"/>
    <w:rsid w:val="00F036E9"/>
    <w:rsid w:val="00F07169"/>
    <w:rsid w:val="00F07388"/>
    <w:rsid w:val="00F107AD"/>
    <w:rsid w:val="00F13278"/>
    <w:rsid w:val="00F15214"/>
    <w:rsid w:val="00F2026E"/>
    <w:rsid w:val="00F2210A"/>
    <w:rsid w:val="00F31372"/>
    <w:rsid w:val="00F34BF4"/>
    <w:rsid w:val="00F35434"/>
    <w:rsid w:val="00F36982"/>
    <w:rsid w:val="00F37743"/>
    <w:rsid w:val="00F4166A"/>
    <w:rsid w:val="00F5040B"/>
    <w:rsid w:val="00F54A3D"/>
    <w:rsid w:val="00F54CB0"/>
    <w:rsid w:val="00F579CD"/>
    <w:rsid w:val="00F62973"/>
    <w:rsid w:val="00F62BFC"/>
    <w:rsid w:val="00F62F89"/>
    <w:rsid w:val="00F64642"/>
    <w:rsid w:val="00F653B8"/>
    <w:rsid w:val="00F71B89"/>
    <w:rsid w:val="00F7353C"/>
    <w:rsid w:val="00F76EE6"/>
    <w:rsid w:val="00F76F8F"/>
    <w:rsid w:val="00F80A2D"/>
    <w:rsid w:val="00F85602"/>
    <w:rsid w:val="00F941DF"/>
    <w:rsid w:val="00F94E37"/>
    <w:rsid w:val="00FA1266"/>
    <w:rsid w:val="00FA143B"/>
    <w:rsid w:val="00FA3179"/>
    <w:rsid w:val="00FB36FA"/>
    <w:rsid w:val="00FB4792"/>
    <w:rsid w:val="00FB6883"/>
    <w:rsid w:val="00FC0073"/>
    <w:rsid w:val="00FC1192"/>
    <w:rsid w:val="00FC1555"/>
    <w:rsid w:val="00FC33EB"/>
    <w:rsid w:val="00FC5DC9"/>
    <w:rsid w:val="00FC6BFA"/>
    <w:rsid w:val="00FD3D90"/>
    <w:rsid w:val="00FD5294"/>
    <w:rsid w:val="00FE1059"/>
    <w:rsid w:val="00FE106D"/>
    <w:rsid w:val="00FE251B"/>
    <w:rsid w:val="00FE255B"/>
    <w:rsid w:val="00FE79D4"/>
    <w:rsid w:val="00FF17D0"/>
    <w:rsid w:val="00FF345B"/>
    <w:rsid w:val="00FF60FD"/>
    <w:rsid w:val="00FF7721"/>
    <w:rsid w:val="00FF7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AC452534-97EC-4891-BD7C-7F60C2958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54C5"/>
    <w:rPr>
      <w:rFonts w:ascii="Calibri" w:eastAsiaTheme="minorHAnsi" w:hAnsi="Calibri" w:cs="Calibri"/>
      <w:sz w:val="22"/>
      <w:szCs w:val="22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rFonts w:ascii="Times New Roman" w:eastAsia="SimSun" w:hAnsi="Times New Roman" w:cs="Times New Roman"/>
      <w:noProof/>
      <w:sz w:val="20"/>
      <w:szCs w:val="20"/>
      <w:lang w:val="en-GB"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spacing w:after="180"/>
      <w:ind w:left="1135" w:hanging="851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SimSu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spacing w:after="180"/>
      <w:ind w:left="568" w:hanging="284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spacing w:after="180"/>
      <w:ind w:left="851" w:hanging="284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3">
    <w:name w:val="B3"/>
    <w:basedOn w:val="Normal"/>
    <w:pPr>
      <w:spacing w:after="180"/>
      <w:ind w:left="1135" w:hanging="284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4">
    <w:name w:val="B4"/>
    <w:basedOn w:val="Normal"/>
    <w:pPr>
      <w:spacing w:after="180"/>
      <w:ind w:left="1418" w:hanging="284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5">
    <w:name w:val="B5"/>
    <w:basedOn w:val="Normal"/>
    <w:pPr>
      <w:spacing w:after="180"/>
      <w:ind w:left="1702" w:hanging="284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rFonts w:ascii="Times New Roman" w:eastAsia="SimSun" w:hAnsi="Times New Roman" w:cs="Times New Roman"/>
      <w:i/>
      <w:color w:val="0000FF"/>
      <w:sz w:val="20"/>
      <w:szCs w:val="20"/>
      <w:lang w:val="en-GB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rPr>
      <w:rFonts w:ascii="Times New Roman" w:eastAsia="SimSun" w:hAnsi="Times New Roman" w:cs="Times New Roman"/>
      <w:sz w:val="24"/>
      <w:szCs w:val="24"/>
      <w:lang w:val="en-GB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rPr>
      <w:rFonts w:ascii="Helvetica" w:eastAsia="SimSun" w:hAnsi="Helvetica" w:cs="Times New Roman"/>
      <w:sz w:val="18"/>
      <w:szCs w:val="18"/>
      <w:lang w:val="en-GB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TAHCar">
    <w:name w:val="TAH Car"/>
    <w:link w:val="TAH"/>
    <w:qFormat/>
    <w:locked/>
    <w:rsid w:val="005306ED"/>
    <w:rPr>
      <w:rFonts w:ascii="Arial" w:hAnsi="Arial"/>
      <w:b/>
      <w:sz w:val="18"/>
      <w:lang w:eastAsia="en-US"/>
    </w:rPr>
  </w:style>
  <w:style w:type="character" w:customStyle="1" w:styleId="TALCar">
    <w:name w:val="TAL Car"/>
    <w:link w:val="TAL"/>
    <w:qFormat/>
    <w:rsid w:val="005306ED"/>
    <w:rPr>
      <w:rFonts w:ascii="Arial" w:hAnsi="Arial"/>
      <w:sz w:val="18"/>
      <w:lang w:eastAsia="en-US"/>
    </w:rPr>
  </w:style>
  <w:style w:type="table" w:styleId="TableGrid">
    <w:name w:val="Table Grid"/>
    <w:basedOn w:val="TableNormal"/>
    <w:rsid w:val="003417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6804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68044A"/>
    <w:pPr>
      <w:spacing w:after="180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68044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804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8044A"/>
    <w:rPr>
      <w:b/>
      <w:bCs/>
      <w:lang w:eastAsia="en-US"/>
    </w:rPr>
  </w:style>
  <w:style w:type="character" w:styleId="FollowedHyperlink">
    <w:name w:val="FollowedHyperlink"/>
    <w:basedOn w:val="DefaultParagraphFont"/>
    <w:rsid w:val="00EE0291"/>
    <w:rPr>
      <w:color w:val="954F72" w:themeColor="followedHyperlink"/>
      <w:u w:val="single"/>
    </w:rPr>
  </w:style>
  <w:style w:type="paragraph" w:styleId="ListParagraph">
    <w:name w:val="List Paragraph"/>
    <w:aliases w:val="- Bullets,?? ??,?????,????,Lista1,列出段落1,中等深浅网格 1 - 着色 21,목록 단락,リスト段落"/>
    <w:basedOn w:val="Normal"/>
    <w:link w:val="ListParagraphChar"/>
    <w:uiPriority w:val="34"/>
    <w:qFormat/>
    <w:rsid w:val="0082225F"/>
    <w:pPr>
      <w:spacing w:after="180"/>
      <w:ind w:left="720"/>
      <w:contextualSpacing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Caption">
    <w:name w:val="caption"/>
    <w:basedOn w:val="Normal"/>
    <w:next w:val="Normal"/>
    <w:unhideWhenUsed/>
    <w:qFormat/>
    <w:rsid w:val="00A6210D"/>
    <w:pPr>
      <w:spacing w:after="200"/>
    </w:pPr>
    <w:rPr>
      <w:rFonts w:ascii="Times New Roman" w:eastAsia="SimSun" w:hAnsi="Times New Roman" w:cs="Times New Roman"/>
      <w:i/>
      <w:iCs/>
      <w:color w:val="44546A" w:themeColor="text2"/>
      <w:sz w:val="18"/>
      <w:szCs w:val="18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목록 단락 Char,リスト段落 Char"/>
    <w:link w:val="ListParagraph"/>
    <w:uiPriority w:val="34"/>
    <w:qFormat/>
    <w:locked/>
    <w:rsid w:val="00FB479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50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25CE766812BD43B839BDD5C05D0D27" ma:contentTypeVersion="24" ma:contentTypeDescription="Create a new document." ma:contentTypeScope="" ma:versionID="f6edda27670435444042dbe112cc568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610ccbe2-d8cc-4d3a-b40d-a16ab8d3b403" targetNamespace="http://schemas.microsoft.com/office/2006/metadata/properties" ma:root="true" ma:fieldsID="58f9d081158ef9d7e5d102b6dc8686c1" ns2:_="" ns3:_="" ns4:_="">
    <xsd:import namespace="71c5aaf6-e6ce-465b-b873-5148d2a4c105"/>
    <xsd:import namespace="3b34c8f0-1ef5-4d1e-bb66-517ce7fe7356"/>
    <xsd:import namespace="610ccbe2-d8cc-4d3a-b40d-a16ab8d3b40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Associated_x0020_Task" minOccurs="0"/>
                <xsd:element ref="ns3:SharedWithDetails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ssociated_x0020_Task" ma:index="16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ccbe2-d8cc-4d3a-b40d-a16ab8d3b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5AIRPNAIUNRU-1916262822-1153</_dlc_DocId>
    <_dlc_DocIdUrl xmlns="71c5aaf6-e6ce-465b-b873-5148d2a4c105">
      <Url>https://nokia.sharepoint.com/sites/c5g/_layouts/15/DocIdRedir.aspx?ID=5AIRPNAIUNRU-1916262822-1153</Url>
      <Description>5AIRPNAIUNRU-1916262822-1153</Description>
    </_dlc_DocIdUrl>
  </documentManagement>
</p:properties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D6BE908-9036-4F49-BAF0-F4F965D5C64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2721AE3-CF16-4AD9-A75C-59C46FD49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610ccbe2-d8cc-4d3a-b40d-a16ab8d3b4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3097</CharactersWithSpaces>
  <SharedDoc>false</SharedDoc>
  <HyperlinkBase/>
  <HLinks>
    <vt:vector size="54" baseType="variant">
      <vt:variant>
        <vt:i4>2555995</vt:i4>
      </vt:variant>
      <vt:variant>
        <vt:i4>27</vt:i4>
      </vt:variant>
      <vt:variant>
        <vt:i4>0</vt:i4>
      </vt:variant>
      <vt:variant>
        <vt:i4>5</vt:i4>
      </vt:variant>
      <vt:variant>
        <vt:lpwstr>http://3gpp.org/ftp/tsg_ran/TSG_RAN/TSGR_80/Docs/RP-181484.zip</vt:lpwstr>
      </vt:variant>
      <vt:variant>
        <vt:lpwstr/>
      </vt:variant>
      <vt:variant>
        <vt:i4>2555995</vt:i4>
      </vt:variant>
      <vt:variant>
        <vt:i4>18</vt:i4>
      </vt:variant>
      <vt:variant>
        <vt:i4>0</vt:i4>
      </vt:variant>
      <vt:variant>
        <vt:i4>5</vt:i4>
      </vt:variant>
      <vt:variant>
        <vt:lpwstr>http://3gpp.org/ftp/tsg_ran/TSG_RAN/TSGR_80/Docs/RP-181484.zip</vt:lpwstr>
      </vt:variant>
      <vt:variant>
        <vt:lpwstr/>
      </vt:variant>
      <vt:variant>
        <vt:i4>1245293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https://www.3gpp.org/ftp/TSG_RAN/WG2_RL2/TSGR2_113-e/Docs/R2-2102458.zip</vt:lpwstr>
      </vt:variant>
      <vt:variant>
        <vt:lpwstr/>
      </vt:variant>
      <vt:variant>
        <vt:i4>2555995</vt:i4>
      </vt:variant>
      <vt:variant>
        <vt:i4>12</vt:i4>
      </vt:variant>
      <vt:variant>
        <vt:i4>0</vt:i4>
      </vt:variant>
      <vt:variant>
        <vt:i4>5</vt:i4>
      </vt:variant>
      <vt:variant>
        <vt:lpwstr>http://3gpp.org/ftp/tsg_ran/TSG_RAN/TSGR_80/Docs/RP-181484.zip</vt:lpwstr>
      </vt:variant>
      <vt:variant>
        <vt:lpwstr/>
      </vt:variant>
      <vt:variant>
        <vt:i4>2293850</vt:i4>
      </vt:variant>
      <vt:variant>
        <vt:i4>9</vt:i4>
      </vt:variant>
      <vt:variant>
        <vt:i4>0</vt:i4>
      </vt:variant>
      <vt:variant>
        <vt:i4>5</vt:i4>
      </vt:variant>
      <vt:variant>
        <vt:lpwstr>http://3gpp.org/ftp/tsg_ran/TSG_RAN/TSGR_80/Docs/RP-181397.zip</vt:lpwstr>
      </vt:variant>
      <vt:variant>
        <vt:lpwstr/>
      </vt:variant>
      <vt:variant>
        <vt:i4>1245295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https://www.3gpp.org/ftp/TSG_RAN/WG2_RL2/TSGR2_113-e/Docs/R2-2102478.zip</vt:lpwstr>
      </vt:variant>
      <vt:variant>
        <vt:lpwstr/>
      </vt:variant>
      <vt:variant>
        <vt:i4>1769582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https://www.3gpp.org/ftp/TSG_RAN/WG2_RL2/TSGR2_113-e/Docs/R2-2102460.zip</vt:lpwstr>
      </vt:variant>
      <vt:variant>
        <vt:lpwstr/>
      </vt:variant>
      <vt:variant>
        <vt:i4>1179757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https://www.3gpp.org/ftp/TSG_RAN/WG2_RL2/TSGR2_113-e/Docs/R2-2102459.zip</vt:lpwstr>
      </vt:variant>
      <vt:variant>
        <vt:lpwstr/>
      </vt:variant>
      <vt:variant>
        <vt:i4>720928</vt:i4>
      </vt:variant>
      <vt:variant>
        <vt:i4>0</vt:i4>
      </vt:variant>
      <vt:variant>
        <vt:i4>0</vt:i4>
      </vt:variant>
      <vt:variant>
        <vt:i4>5</vt:i4>
      </vt:variant>
      <vt:variant>
        <vt:lpwstr>mailto:karri.ranta-aho@nokia.com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QCOM</cp:lastModifiedBy>
  <cp:revision>4</cp:revision>
  <dcterms:created xsi:type="dcterms:W3CDTF">2021-11-19T17:45:00Z</dcterms:created>
  <dcterms:modified xsi:type="dcterms:W3CDTF">2021-11-29T17:43:00Z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0x0101004225CE766812BD43B839BDD5C05D0D27</vt:lpwstr>
  </property>
  <property fmtid="{D5CDD505-2E9C-101B-9397-08002B2CF9AE}" pid="3" name="_dlc_DocIdItemGuid">
    <vt:lpwstr>be6e1334-7cd9-4eba-9d94-809f6453cb74</vt:lpwstr>
  </property>
</Properties>
</file>